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tabs>
          <w:tab w:val="left" w:leader="none" w:pos="90"/>
        </w:tabs>
        <w:spacing w:after="0" w:line="240" w:lineRule="auto"/>
        <w:jc w:val="center"/>
        <w:rPr>
          <w:rFonts w:ascii="Times New Roman" w:cs="Times New Roman" w:eastAsia="Times New Roman" w:hAnsi="Times New Roman"/>
          <w:b w:val="1"/>
          <w:smallCaps w:val="1"/>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4">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mallCaps w:val="1"/>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tabs>
          <w:tab w:val="left" w:leader="none" w:pos="90"/>
        </w:tabs>
        <w:spacing w:after="280" w:before="200" w:lineRule="auto"/>
        <w:ind w:right="936"/>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бағдар беруші педагог (жоғары оқу орнынан кейінгі білім, қайта даярлық) </w:t>
      </w:r>
    </w:p>
    <w:p w:rsidR="00000000" w:rsidDel="00000000" w:rsidP="00000000" w:rsidRDefault="00000000" w:rsidRPr="00000000" w14:paraId="00000010">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2023-2027 </w:t>
      </w:r>
      <w:r w:rsidDel="00000000" w:rsidR="00000000" w:rsidRPr="00000000">
        <w:rPr>
          <w:rFonts w:ascii="Times New Roman" w:cs="Times New Roman" w:eastAsia="Times New Roman" w:hAnsi="Times New Roman"/>
          <w:color w:val="00000a"/>
          <w:sz w:val="28"/>
          <w:szCs w:val="28"/>
          <w:rtl w:val="0"/>
        </w:rPr>
        <w:t xml:space="preserve">жылдарға </w:t>
      </w:r>
      <w:r w:rsidDel="00000000" w:rsidR="00000000" w:rsidRPr="00000000">
        <w:rPr>
          <w:rFonts w:ascii="Times New Roman" w:cs="Times New Roman" w:eastAsia="Times New Roman" w:hAnsi="Times New Roman"/>
          <w:sz w:val="28"/>
          <w:szCs w:val="28"/>
          <w:rtl w:val="0"/>
        </w:rPr>
        <w:t xml:space="preserve">бекітілді</w:t>
      </w:r>
    </w:p>
    <w:p w:rsidR="00000000" w:rsidDel="00000000" w:rsidP="00000000" w:rsidRDefault="00000000" w:rsidRPr="00000000" w14:paraId="00000013">
      <w:pPr>
        <w:tabs>
          <w:tab w:val="left" w:leader="none" w:pos="90"/>
        </w:tabs>
        <w:spacing w:after="0" w:line="240" w:lineRule="auto"/>
        <w:jc w:val="center"/>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14">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24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p>
    <w:p w:rsidR="00000000" w:rsidDel="00000000" w:rsidP="00000000" w:rsidRDefault="00000000" w:rsidRPr="00000000" w14:paraId="00000029">
      <w:pPr>
        <w:tabs>
          <w:tab w:val="left" w:leader="none" w:pos="90"/>
        </w:tabs>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оқыту нәтижелері</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Пәндік компоненттің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Прогресс</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23</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29</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32</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33</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44</w:t>
            </w:r>
          </w:hyperlink>
          <w:r w:rsidDel="00000000" w:rsidR="00000000" w:rsidRPr="00000000">
            <w:rPr>
              <w:rtl w:val="0"/>
            </w:rPr>
          </w:r>
        </w:p>
        <w:p w:rsidR="00000000" w:rsidDel="00000000" w:rsidP="00000000" w:rsidRDefault="00000000" w:rsidRPr="00000000" w14:paraId="00000044">
          <w:pPr>
            <w:tabs>
              <w:tab w:val="left" w:leader="none" w:pos="90"/>
            </w:tabs>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5">
      <w:pPr>
        <w:pStyle w:val="Heading1"/>
        <w:tabs>
          <w:tab w:val="left" w:leader="none" w:pos="90"/>
        </w:tabs>
        <w:rPr>
          <w:rFonts w:ascii="Times New Roman" w:cs="Times New Roman" w:eastAsia="Times New Roman" w:hAnsi="Times New Roman"/>
          <w:color w:val="000000"/>
          <w:sz w:val="28"/>
          <w:szCs w:val="28"/>
        </w:rPr>
      </w:pPr>
      <w:bookmarkStart w:colFirst="0" w:colLast="0" w:name="_heading=h.30j0zll" w:id="1"/>
      <w:bookmarkEnd w:id="1"/>
      <w:r w:rsidDel="00000000" w:rsidR="00000000" w:rsidRPr="00000000">
        <w:rPr>
          <w:rtl w:val="0"/>
        </w:rPr>
      </w:r>
    </w:p>
    <w:p w:rsidR="00000000" w:rsidDel="00000000" w:rsidP="00000000" w:rsidRDefault="00000000" w:rsidRPr="00000000" w14:paraId="00000046">
      <w:pPr>
        <w:tabs>
          <w:tab w:val="left" w:leader="none" w:pos="90"/>
        </w:tabs>
        <w:rPr/>
      </w:pPr>
      <w:r w:rsidDel="00000000" w:rsidR="00000000" w:rsidRPr="00000000">
        <w:rPr>
          <w:rtl w:val="0"/>
        </w:rPr>
      </w:r>
    </w:p>
    <w:p w:rsidR="00000000" w:rsidDel="00000000" w:rsidP="00000000" w:rsidRDefault="00000000" w:rsidRPr="00000000" w14:paraId="00000047">
      <w:pPr>
        <w:tabs>
          <w:tab w:val="left" w:leader="none" w:pos="90"/>
        </w:tabs>
        <w:rPr/>
      </w:pPr>
      <w:r w:rsidDel="00000000" w:rsidR="00000000" w:rsidRPr="00000000">
        <w:rPr>
          <w:rtl w:val="0"/>
        </w:rPr>
      </w:r>
    </w:p>
    <w:p w:rsidR="00000000" w:rsidDel="00000000" w:rsidP="00000000" w:rsidRDefault="00000000" w:rsidRPr="00000000" w14:paraId="00000048">
      <w:pPr>
        <w:tabs>
          <w:tab w:val="left" w:leader="none" w:pos="90"/>
        </w:tabs>
        <w:rPr/>
      </w:pPr>
      <w:r w:rsidDel="00000000" w:rsidR="00000000" w:rsidRPr="00000000">
        <w:rPr>
          <w:rtl w:val="0"/>
        </w:rPr>
      </w:r>
    </w:p>
    <w:p w:rsidR="00000000" w:rsidDel="00000000" w:rsidP="00000000" w:rsidRDefault="00000000" w:rsidRPr="00000000" w14:paraId="00000049">
      <w:pPr>
        <w:pStyle w:val="Heading1"/>
        <w:tabs>
          <w:tab w:val="left" w:leader="none" w:pos="90"/>
        </w:tabs>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A">
      <w:pPr>
        <w:tabs>
          <w:tab w:val="left" w:leader="none" w:pos="90"/>
        </w:tabs>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B">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C">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Кәсіптік бағдар беруші педагог</w:t>
            </w:r>
            <w:r w:rsidDel="00000000" w:rsidR="00000000" w:rsidRPr="00000000">
              <w:rPr>
                <w:rtl w:val="0"/>
              </w:rPr>
            </w:r>
          </w:p>
        </w:tc>
      </w:tr>
      <w:tr>
        <w:trPr>
          <w:cantSplit w:val="0"/>
          <w:trHeight w:val="2594"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D">
            <w:pPr>
              <w:tabs>
                <w:tab w:val="left" w:leader="none" w:pos="90"/>
                <w:tab w:val="left" w:leader="none" w:pos="709"/>
              </w:tabs>
              <w:spacing w:line="257"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Білім беру бағдарламасын әзірлеу бойынша топ:</w:t>
            </w:r>
          </w:p>
          <w:p w:rsidR="00000000" w:rsidDel="00000000" w:rsidP="00000000" w:rsidRDefault="00000000" w:rsidRPr="00000000" w14:paraId="0000004E">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50">
                  <w:pPr>
                    <w:tabs>
                      <w:tab w:val="left" w:leader="none" w:pos="90"/>
                      <w:tab w:val="left" w:leader="none" w:pos="709"/>
                    </w:tabs>
                    <w:spacing w:line="257"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Жетекші университет </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51">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Абай атындағы қазақ ұлттық педагогикалық университеті</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054">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898"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5">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1.3. 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6">
            <w:pPr>
              <w:tabs>
                <w:tab w:val="left" w:leader="none" w:pos="90"/>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7">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дәрежесі негізінде, 6-деңгей</w:t>
            </w:r>
          </w:p>
          <w:p w:rsidR="00000000" w:rsidDel="00000000" w:rsidP="00000000" w:rsidRDefault="00000000" w:rsidRPr="00000000" w14:paraId="00000058">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орнынан кейінгі білім, қайта даярлық </w:t>
            </w:r>
          </w:p>
          <w:p w:rsidR="00000000" w:rsidDel="00000000" w:rsidP="00000000" w:rsidRDefault="00000000" w:rsidRPr="00000000" w14:paraId="00000059">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1.4. Жалпы академиялық кредит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60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C">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D">
            <w:pPr>
              <w:tabs>
                <w:tab w:val="left" w:leader="none" w:pos="90"/>
                <w:tab w:val="left" w:leader="none" w:pos="709"/>
              </w:tabs>
              <w:spacing w:line="257"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Күндізгі оқыту</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E">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F">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жыл</w:t>
            </w:r>
          </w:p>
        </w:tc>
      </w:tr>
      <w:tr>
        <w:trPr>
          <w:cantSplit w:val="0"/>
          <w:trHeight w:val="1240"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0">
            <w:pPr>
              <w:tabs>
                <w:tab w:val="left" w:leader="none" w:pos="90"/>
                <w:tab w:val="left" w:leader="none" w:pos="709"/>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1.7. Білім беру бағдарламасының қысқаша сипаттамасы</w:t>
            </w:r>
          </w:p>
          <w:p w:rsidR="00000000" w:rsidDel="00000000" w:rsidP="00000000" w:rsidRDefault="00000000" w:rsidRPr="00000000" w14:paraId="00000061">
            <w:pPr>
              <w:tabs>
                <w:tab w:val="left" w:leader="none" w:pos="90"/>
                <w:tab w:val="left" w:leader="none" w:pos="709"/>
              </w:tabs>
              <w:spacing w:line="257"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«Кәсіптік бағдар беруші педагог» дипломнан кейінгі білім беру бағдарламасы әртүрлі қазақстандық жоғары оқу орындарының ынтымақтастығымен және халықаралық консультанттарды тарта отырып әзірленген, ұлттық біліктілік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3">
            <w:pPr>
              <w:tabs>
                <w:tab w:val="left" w:leader="none" w:pos="90"/>
                <w:tab w:val="left" w:leader="none" w:pos="709"/>
              </w:tabs>
              <w:spacing w:line="257"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беруші педагог» дипломнан кейінгі білім беру бағдарламасы – бұл педагогикалық білім беру саласында академиялық дәрежесі бар, бірақ білім беру ұйымдарында (мектептер, колледждер, гимназиялар) оқыту және кәсіптік бағдар беру бойынша маман ретінде жұмыс істегісі келетін студенттерге арналған педагогикалық білім беру бағдарламасы. Олар мектептегі кәсіптік бағдар беру жұмысының тиімділігін арттыруға ықпал ете отырып, білім алушылардың кәсіби және тұлғалық дамуын талдаудың жаңа тәсілдерін жүзеге асыру бойынша терең кәсіби құзыреттерге ие.</w:t>
            </w:r>
          </w:p>
          <w:p w:rsidR="00000000" w:rsidDel="00000000" w:rsidP="00000000" w:rsidRDefault="00000000" w:rsidRPr="00000000" w14:paraId="0000006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беруші педагог» дипломнан кейінгі білім беру бағдарламасы 5 модульден тұрады: «Кәсіптік бағдар беру және консультация», «Нарықты зерттеу және білім беру мүмкіндіктері», "Кәсіби және жеке қасиеттерін зерттеу және дамыту», «Ақпаратты басқару және жұмыспен қамту», «Кәсіби практика» және қорытынды аттестаттау.</w:t>
            </w:r>
          </w:p>
          <w:p w:rsidR="00000000" w:rsidDel="00000000" w:rsidP="00000000" w:rsidRDefault="00000000" w:rsidRPr="00000000" w14:paraId="0000006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беруші педагог» дипломнан кейінгі білім беру бағдарламасы болашақ мұғалімдердің құқықтары мен мүдделеріне нұқсан келтірмей, теңдік, сыйластық, төзімділік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сипаттамаларына сәйкес келеді. </w:t>
            </w:r>
          </w:p>
          <w:p w:rsidR="00000000" w:rsidDel="00000000" w:rsidP="00000000" w:rsidRDefault="00000000" w:rsidRPr="00000000" w14:paraId="00000066">
            <w:pPr>
              <w:tabs>
                <w:tab w:val="left" w:leader="none" w:pos="90"/>
                <w:tab w:val="left" w:leader="none" w:pos="709"/>
              </w:tabs>
              <w:spacing w:line="257"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«Кәптік бағдар беруші педагог» дипломнан кейінгі білім беру бағдарламасы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қағидаттарына негізделеді.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7">
            <w:pPr>
              <w:tabs>
                <w:tab w:val="left" w:leader="none" w:pos="90"/>
                <w:tab w:val="left" w:leader="none" w:pos="709"/>
              </w:tabs>
              <w:spacing w:line="257"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 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құзыреттілігін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D">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E">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педагогикалық курстардан және педагогикалық парктикадан тұрады. </w:t>
            </w:r>
          </w:p>
          <w:p w:rsidR="00000000" w:rsidDel="00000000" w:rsidP="00000000" w:rsidRDefault="00000000" w:rsidRPr="00000000" w14:paraId="0000006F">
            <w:pPr>
              <w:tabs>
                <w:tab w:val="left" w:leader="none" w:pos="90"/>
                <w:tab w:val="left" w:leader="none" w:pos="709"/>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0">
            <w:pPr>
              <w:tabs>
                <w:tab w:val="left" w:leader="none" w:pos="90"/>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1">
            <w:pPr>
              <w:tabs>
                <w:tab w:val="left" w:leader="none" w:pos="90"/>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2">
            <w:pPr>
              <w:tabs>
                <w:tab w:val="left" w:leader="none" w:pos="90"/>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3">
            <w:pPr>
              <w:tabs>
                <w:tab w:val="left" w:leader="none" w:pos="90"/>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4">
            <w:pPr>
              <w:tabs>
                <w:tab w:val="left" w:leader="none" w:pos="90"/>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5">
            <w:pPr>
              <w:tabs>
                <w:tab w:val="left" w:leader="none" w:pos="90"/>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6">
            <w:pPr>
              <w:tabs>
                <w:tab w:val="left" w:leader="none" w:pos="90"/>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7">
            <w:pPr>
              <w:tabs>
                <w:tab w:val="left" w:leader="none" w:pos="90"/>
                <w:tab w:val="left" w:leader="none" w:pos="709"/>
              </w:tabs>
              <w:spacing w:line="257"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9">
      <w:pPr>
        <w:tabs>
          <w:tab w:val="left" w:leader="none" w:pos="90"/>
        </w:tabs>
        <w:rPr>
          <w:rFonts w:ascii="Times New Roman" w:cs="Times New Roman" w:eastAsia="Times New Roman" w:hAnsi="Times New Roman"/>
          <w:color w:val="2f5496"/>
          <w:sz w:val="28"/>
          <w:szCs w:val="28"/>
        </w:rPr>
      </w:pPr>
      <w:r w:rsidDel="00000000" w:rsidR="00000000" w:rsidRPr="00000000">
        <w:rPr>
          <w:rtl w:val="0"/>
        </w:rPr>
      </w:r>
    </w:p>
    <w:p w:rsidR="00000000" w:rsidDel="00000000" w:rsidP="00000000" w:rsidRDefault="00000000" w:rsidRPr="00000000" w14:paraId="0000007A">
      <w:pPr>
        <w:pStyle w:val="Heading1"/>
        <w:tabs>
          <w:tab w:val="left" w:leader="none" w:pos="90"/>
        </w:tabs>
        <w:spacing w:after="120" w:line="240" w:lineRule="auto"/>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B">
      <w:pPr>
        <w:tabs>
          <w:tab w:val="left" w:leader="none" w:pos="90"/>
        </w:tabs>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D">
      <w:pPr>
        <w:pStyle w:val="Heading1"/>
        <w:tabs>
          <w:tab w:val="left" w:leader="none" w:pos="90"/>
        </w:tabs>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7E">
      <w:pPr>
        <w:tabs>
          <w:tab w:val="left" w:leader="none" w:pos="90"/>
        </w:tabs>
        <w:rPr>
          <w:rFonts w:ascii="Times New Roman" w:cs="Times New Roman" w:eastAsia="Times New Roman" w:hAnsi="Times New Roman"/>
          <w:sz w:val="28"/>
          <w:szCs w:val="28"/>
        </w:rPr>
      </w:pPr>
      <w:r w:rsidDel="00000000" w:rsidR="00000000" w:rsidRPr="00000000">
        <w:rPr>
          <w:rtl w:val="0"/>
        </w:rPr>
      </w:r>
    </w:p>
    <w:tbl>
      <w:tblPr>
        <w:tblStyle w:val="Table3"/>
        <w:tblW w:w="9140.0" w:type="dxa"/>
        <w:jc w:val="left"/>
        <w:tblLayout w:type="fixed"/>
        <w:tblLook w:val="0400"/>
      </w:tblPr>
      <w:tblGrid>
        <w:gridCol w:w="9140"/>
        <w:tblGridChange w:id="0">
          <w:tblGrid>
            <w:gridCol w:w="91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F">
            <w:pPr>
              <w:tabs>
                <w:tab w:val="left" w:leader="none" w:pos="90"/>
                <w:tab w:val="left" w:leader="none" w:pos="709"/>
              </w:tabs>
              <w:spacing w:line="257"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және жалпы құзыреттіліктер саласы/оқу нәтижелері </w:t>
            </w:r>
          </w:p>
        </w:tc>
      </w:tr>
      <w:tr>
        <w:trPr>
          <w:cantSplit w:val="0"/>
          <w:trHeight w:val="6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Когнитивтік құзыреттілік</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бағдар беру студенттері кәсіптік бағдар беру саласындағы нормативтік-құқықтық негіз туралы негізгі білімдерін көрсете алады. Мансап студенттері кәсіптік қызмет бағыттары мен салалары тұрғысынан еңбек нарығының беталыстарын талдап, сыни тұрғыдан бағалай алады. Кәсіптік бағдар беру студенттері адамдардың мәдени айырмашылықтары мен әлеуметтік бағдарларын ескере отырып, тұлғаны психологиялық-педагогикалық зерттеуге тұтас көзқараспен қарайды. Кәсіптік бағдар беру студенттері ақпараттық жүйелер мен бұқаралық ақпарат құралдарын пайдалана отырып, гендерлік тұстарды ескере отырып, әртүрлі мақсатты топтар үшін бар бос орындар туралы ақпаратты іздей алады.</w:t>
            </w:r>
          </w:p>
          <w:p w:rsidR="00000000" w:rsidDel="00000000" w:rsidP="00000000" w:rsidRDefault="00000000" w:rsidRPr="00000000" w14:paraId="0000008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Функционалдық құзыреттілік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бағдар беру студенттері білім беруге, оқытуға, кәсіптерге және жұмысқа орналасуға қатысты ақпаратты басқару әдістерін қолдана алады. Кәсіптік бағдар беру студенттері кәсіптік бағдар беру және кеңес беру қызметінде кәсіптік бағдар беру және кеңес беру әдістерін, сонымен қатар білім алушылардың жасына байланысты психологиялық ерекшеліктерін және өзгерістерін ескере отырып, олардың кәсіби және тұлғалық дамуын психометриялық тестілеу әдістерін тиімді қолдана алады. Кәсіптік бағдар беру студенттері білім алушылардың жеке ақпараттық қажеттіліктеріне сәйкес өздері, өздерінің дағдылары, еңбек нарығы және білім алу мүмкіндіктері туралы өзекті ақпаратты алуға бағыттай алады. Кәсіптік бағдар беру студенттері сонымен қатар мектеп оқушыларының кәсіптік бағдар беру мақсаттарын анықтай отырып, оларға топтық және жеке консультацияларды кәсіби түрде жүргізе алады. Кәсіптік бағдар беру студенттері білім алушылардың кәсіби бағдарлануын қолдау үшін мектептің педагогикалық ұжымын біріктіре алады.</w:t>
            </w:r>
          </w:p>
          <w:p w:rsidR="00000000" w:rsidDel="00000000" w:rsidP="00000000" w:rsidRDefault="00000000" w:rsidRPr="00000000" w14:paraId="0000008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Жеке құзыреттілік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оқушыларының кәсіптік бағдар беруге белсенді қатысуын дамытуда мектеп қоғамдастығындағы әртүрлі сарапшылардың ынтымақтастығын арттыру үшін кәсіптік бағдар беру студенттері сыни тұрғыдан ойлау қабілетіне ие. Кәсіптік бағдар беру студенттері кәсіптік бағдарлау жағдайында эмпатия мен өзін өзі талдауды көрсете алады және қауіп тобындағы мектеп оқушыларына жеке қолдау көрсете алады.</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Этикалық құзыреттілік және өзін өзі дамыту қабілеттілігі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8A">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Кәсіптік бағдар беру студенттері әрбір білім алушының жеке жағдайларын, қажеттіліктерін, мүдделерін, қызығушылықтарын және өмірлік жағдайын ескере отырып, қолайлы оқу ортасын құра алады. Кәсіптік білім беру студенттері ата-аналарға балаларының үлгерімі мен дамуы туралы кәсіби және этикалық кеңес беру дағдыларына ие. Кәсіптік білім беру студенттері кәсіптік бағдар беру және кеңес беру тәжірибесін үздіксіз дамыту дағдыларына ие</w:t>
            </w:r>
          </w:p>
        </w:tc>
      </w:tr>
    </w:tbl>
    <w:p w:rsidR="00000000" w:rsidDel="00000000" w:rsidP="00000000" w:rsidRDefault="00000000" w:rsidRPr="00000000" w14:paraId="0000008B">
      <w:pPr>
        <w:tabs>
          <w:tab w:val="left" w:leader="none" w:pos="90"/>
        </w:tabs>
        <w:spacing w:after="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C">
      <w:pPr>
        <w:pStyle w:val="Heading1"/>
        <w:tabs>
          <w:tab w:val="left" w:leader="none" w:pos="90"/>
        </w:tabs>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 Бағдарлама құрылымы және оқыту нәтижелері</w:t>
      </w:r>
    </w:p>
    <w:p w:rsidR="00000000" w:rsidDel="00000000" w:rsidP="00000000" w:rsidRDefault="00000000" w:rsidRPr="00000000" w14:paraId="0000008D">
      <w:pPr>
        <w:tabs>
          <w:tab w:val="left" w:leader="none" w:pos="90"/>
        </w:tabs>
        <w:rPr>
          <w:rFonts w:ascii="Times New Roman" w:cs="Times New Roman" w:eastAsia="Times New Roman" w:hAnsi="Times New Roman"/>
          <w:i w:val="1"/>
          <w:sz w:val="28"/>
          <w:szCs w:val="28"/>
        </w:rPr>
      </w:pPr>
      <w:r w:rsidDel="00000000" w:rsidR="00000000" w:rsidRPr="00000000">
        <w:rPr>
          <w:rtl w:val="0"/>
        </w:rPr>
      </w:r>
    </w:p>
    <w:tbl>
      <w:tblPr>
        <w:tblStyle w:val="Table4"/>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E">
            <w:pPr>
              <w:pStyle w:val="Heading2"/>
              <w:tabs>
                <w:tab w:val="left" w:leader="none" w:pos="90"/>
              </w:tabs>
              <w:rPr>
                <w:rFonts w:ascii="Times New Roman" w:cs="Times New Roman" w:eastAsia="Times New Roman" w:hAnsi="Times New Roman"/>
                <w:color w:val="000000"/>
                <w:sz w:val="28"/>
                <w:szCs w:val="28"/>
              </w:rPr>
            </w:pPr>
            <w:bookmarkStart w:colFirst="0" w:colLast="0" w:name="_heading=h.4d34og8" w:id="8"/>
            <w:bookmarkEnd w:id="8"/>
            <w:r w:rsidDel="00000000" w:rsidR="00000000" w:rsidRPr="00000000">
              <w:rPr>
                <w:rFonts w:ascii="Times New Roman" w:cs="Times New Roman" w:eastAsia="Times New Roman" w:hAnsi="Times New Roman"/>
                <w:color w:val="000000"/>
                <w:sz w:val="28"/>
                <w:szCs w:val="28"/>
                <w:rtl w:val="0"/>
              </w:rPr>
              <w:t xml:space="preserve">4.1. Пәндік компоненттің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F">
            <w:pPr>
              <w:tabs>
                <w:tab w:val="left" w:leader="none" w:pos="90"/>
              </w:tabs>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5"/>
              <w:tblW w:w="878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702"/>
              <w:gridCol w:w="1080"/>
              <w:tblGridChange w:id="0">
                <w:tblGrid>
                  <w:gridCol w:w="7702"/>
                  <w:gridCol w:w="108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2e5" w:val="clear"/>
                </w:tcPr>
                <w:p w:rsidR="00000000" w:rsidDel="00000000" w:rsidP="00000000" w:rsidRDefault="00000000" w:rsidRPr="00000000" w14:paraId="00000091">
                  <w:pPr>
                    <w:tabs>
                      <w:tab w:val="left" w:leader="none" w:pos="90"/>
                    </w:tabs>
                    <w:spacing w:after="0" w:line="240" w:lineRule="auto"/>
                    <w:rPr>
                      <w:rFonts w:ascii="Times New Roman" w:cs="Times New Roman" w:eastAsia="Times New Roman" w:hAnsi="Times New Roman"/>
                      <w:b w:val="1"/>
                      <w:sz w:val="28"/>
                      <w:szCs w:val="28"/>
                    </w:rPr>
                  </w:pPr>
                  <w:bookmarkStart w:colFirst="0" w:colLast="0" w:name="_heading=h.2s8eyo1" w:id="9"/>
                  <w:bookmarkEnd w:id="9"/>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p>
              </w:tc>
              <w:tc>
                <w:tcPr>
                  <w:tcBorders>
                    <w:top w:color="000000" w:space="0" w:sz="6" w:val="single"/>
                    <w:left w:color="000000" w:space="0" w:sz="6" w:val="single"/>
                    <w:bottom w:color="000000" w:space="0" w:sz="6" w:val="single"/>
                    <w:right w:color="000000" w:space="0" w:sz="6" w:val="single"/>
                  </w:tcBorders>
                  <w:shd w:fill="9cc2e5" w:val="clear"/>
                </w:tcPr>
                <w:p w:rsidR="00000000" w:rsidDel="00000000" w:rsidP="00000000" w:rsidRDefault="00000000" w:rsidRPr="00000000" w14:paraId="00000092">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93">
                  <w:pPr>
                    <w:tabs>
                      <w:tab w:val="left" w:leader="none" w:pos="90"/>
                    </w:tabs>
                    <w:spacing w:after="0" w:line="240" w:lineRule="auto"/>
                    <w:ind w:right="17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КЕҢЕС БЕРУ ЖӘНЕ БАҒДАР БЕРУ</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94">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5">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Кеңес беру этикасы  </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96">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7">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Қауіп тобындағы оқушыларды қолдау</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98">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99">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ЕҢБЕК НАРЫҒЫН ЖӘНЕ БІЛІМ БЕРУ МҮМКІНДІКТЕРІН ЗЕРТТЕУ </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9A">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B">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 нарығы туралы мәліметтерді статистикалық өңдеу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C">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D">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 білім беру және кәсіпкерлік әлеуметтануы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E">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F">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Тұлға критерийлері бойынша кәсіпті таңдау. Еңбек нарығының теориясы және саясаты</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A0">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A1">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КӘСІБИ-ТҰЛҒАЛЫҚ ҚАБІЛЕТТЕРІН ЗЕРТТЕУ ЖӘНЕ ДАМЫТУ </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A2">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3">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 жеке таңдауды бақылау</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A4">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5">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бағдар беруде электив курстарды таңдау</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A6">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7">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зерттеудің әдіснамалық және этикалық қағидаттары</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A8">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9">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оқушыларының коммуникативтік қабілеттерін зерттеу әдістері</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AA">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AB">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АҚПАРАТТЫ БАСҚАРУ ЖӘНЕ ЖҰМЫСҚА ОРНАЛАСТЫРУ СТРАТЕГИЯЛАРЫ</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0AC">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D">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және кеңес берудегі цифрлық құралдар</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AE">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F">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Жұмысқа орналастыру стратегиялары және мансапты басқару</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B0">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1">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ПРАКТИКА</w:t>
                  </w:r>
                </w:p>
              </w:tc>
              <w:tc>
                <w:tcPr>
                  <w:tcBorders>
                    <w:top w:color="000000" w:space="0" w:sz="6" w:val="single"/>
                    <w:left w:color="000000" w:space="0" w:sz="6" w:val="single"/>
                    <w:bottom w:color="000000" w:space="0" w:sz="6" w:val="single"/>
                    <w:right w:color="000000" w:space="0" w:sz="6" w:val="single"/>
                  </w:tcBorders>
                  <w:shd w:fill="deebf6" w:val="clear"/>
                  <w:vAlign w:val="center"/>
                </w:tcPr>
                <w:p w:rsidR="00000000" w:rsidDel="00000000" w:rsidP="00000000" w:rsidRDefault="00000000" w:rsidRPr="00000000" w14:paraId="000000B2">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B3">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Кәсіптік кеңес беру және бағдар беру бойынша практика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4">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5">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w:t>
                  </w:r>
                </w:p>
              </w:tc>
              <w:tc>
                <w:tcPr>
                  <w:tcBorders>
                    <w:top w:color="000000" w:space="0" w:sz="6" w:val="single"/>
                    <w:left w:color="000000" w:space="0" w:sz="6" w:val="single"/>
                    <w:bottom w:color="000000" w:space="0" w:sz="6" w:val="single"/>
                    <w:right w:color="000000" w:space="0" w:sz="6" w:val="single"/>
                  </w:tcBorders>
                  <w:shd w:fill="deebf6" w:val="clear"/>
                  <w:vAlign w:val="center"/>
                </w:tcPr>
                <w:p w:rsidR="00000000" w:rsidDel="00000000" w:rsidP="00000000" w:rsidRDefault="00000000" w:rsidRPr="00000000" w14:paraId="000000B6">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7">
                  <w:pPr>
                    <w:tabs>
                      <w:tab w:val="left" w:leader="none" w:pos="90"/>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кредит </w:t>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B8">
                  <w:pPr>
                    <w:tabs>
                      <w:tab w:val="left" w:leader="none" w:pos="9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60</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9">
                  <w:pPr>
                    <w:tabs>
                      <w:tab w:val="left" w:leader="none" w:pos="90"/>
                    </w:tabs>
                    <w:spacing w:after="0" w:line="240" w:lineRule="auto"/>
                    <w:jc w:val="center"/>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6"/>
              <w:tblW w:w="87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90"/>
              <w:tblGridChange w:id="0">
                <w:tblGrid>
                  <w:gridCol w:w="8790"/>
                </w:tblGrid>
              </w:tblGridChange>
            </w:tblGrid>
            <w:tr>
              <w:trPr>
                <w:cantSplit w:val="0"/>
                <w:tblHeader w:val="0"/>
              </w:trPr>
              <w:tc>
                <w:tcPr>
                  <w:shd w:fill="8eaadb" w:val="clear"/>
                </w:tcPr>
                <w:p w:rsidR="00000000" w:rsidDel="00000000" w:rsidP="00000000" w:rsidRDefault="00000000" w:rsidRPr="00000000" w14:paraId="000000BC">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КЕҢЕС БЕРУ ЖӘНЕ БАҒДАР БЕРУ – 9 академиялық кредит</w:t>
                  </w:r>
                </w:p>
              </w:tc>
            </w:tr>
            <w:tr>
              <w:trPr>
                <w:cantSplit w:val="0"/>
                <w:tblHeader w:val="0"/>
              </w:trPr>
              <w:tc>
                <w:tcPr/>
                <w:p w:rsidR="00000000" w:rsidDel="00000000" w:rsidP="00000000" w:rsidRDefault="00000000" w:rsidRPr="00000000" w14:paraId="000000BD">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кәсіптік бағдар беру студенттерінің кәсіби этикасының маңыздылығын атап көрсетеді және білім алушылардың кәсіби бағдарын, қабілеттері мен қызығушылықтарын анықтауға байланысты студенттердің өзін-өзі көрсетуді дамытуда кәсіптік бағдар беру және кеңес беру саласындағы құзыреттілігін қалыптастыруға ықпал етеді. Модуль барысында кәсіптік бағдар беру студенттері қауіп тобындағы білім алушылардың қажеттіліктерін талдау және анықтау арқылы оларға қолдау көрсету дағдыларын, сондай-ақ олардың жағдайына сәйкес кәсіптік бағдар беру және кеңес беру әдістерін дамытады.</w:t>
                  </w:r>
                </w:p>
              </w:tc>
            </w:tr>
          </w:tbl>
          <w:p w:rsidR="00000000" w:rsidDel="00000000" w:rsidP="00000000" w:rsidRDefault="00000000" w:rsidRPr="00000000" w14:paraId="000000BE">
            <w:pPr>
              <w:tabs>
                <w:tab w:val="left" w:leader="none" w:pos="90"/>
              </w:tabs>
              <w:rPr>
                <w:rFonts w:ascii="Times New Roman" w:cs="Times New Roman" w:eastAsia="Times New Roman" w:hAnsi="Times New Roman"/>
                <w:sz w:val="28"/>
                <w:szCs w:val="28"/>
              </w:rPr>
            </w:pPr>
            <w:r w:rsidDel="00000000" w:rsidR="00000000" w:rsidRPr="00000000">
              <w:rPr>
                <w:rtl w:val="0"/>
              </w:rPr>
            </w:r>
          </w:p>
          <w:tbl>
            <w:tblPr>
              <w:tblStyle w:val="Table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38"/>
              <w:tblGridChange w:id="0">
                <w:tblGrid>
                  <w:gridCol w:w="1585"/>
                  <w:gridCol w:w="7238"/>
                </w:tblGrid>
              </w:tblGridChange>
            </w:tblGrid>
            <w:tr>
              <w:trPr>
                <w:cantSplit w:val="0"/>
                <w:tblHeader w:val="0"/>
              </w:trPr>
              <w:tc>
                <w:tcPr/>
                <w:p w:rsidR="00000000" w:rsidDel="00000000" w:rsidP="00000000" w:rsidRDefault="00000000" w:rsidRPr="00000000" w14:paraId="000000B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C0">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Кеңес беру этикасы  </w:t>
                  </w:r>
                </w:p>
              </w:tc>
            </w:tr>
            <w:tr>
              <w:trPr>
                <w:cantSplit w:val="0"/>
                <w:tblHeader w:val="0"/>
              </w:trPr>
              <w:tc>
                <w:tcPr/>
                <w:p w:rsidR="00000000" w:rsidDel="00000000" w:rsidP="00000000" w:rsidRDefault="00000000" w:rsidRPr="00000000" w14:paraId="000000C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C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0C3">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C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КЕҢЕС БЕРУ ЖӘНЕ БАҒДАР БЕРУ, 9 академиялық кредит</w:t>
                  </w:r>
                </w:p>
              </w:tc>
            </w:tr>
            <w:tr>
              <w:trPr>
                <w:cantSplit w:val="0"/>
                <w:tblHeader w:val="0"/>
              </w:trPr>
              <w:tc>
                <w:tcPr/>
                <w:p w:rsidR="00000000" w:rsidDel="00000000" w:rsidP="00000000" w:rsidRDefault="00000000" w:rsidRPr="00000000" w14:paraId="000000C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C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0C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0C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0C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0C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Тұлғалық құзыреттіліктер үшін құзыреттіліктер саласы</w:t>
                  </w:r>
                </w:p>
                <w:p w:rsidR="00000000" w:rsidDel="00000000" w:rsidP="00000000" w:rsidRDefault="00000000" w:rsidRPr="00000000" w14:paraId="000000C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этика және өзін өзі дамыту бойы құзыреттіліктер саласы</w:t>
                  </w:r>
                </w:p>
                <w:p w:rsidR="00000000" w:rsidDel="00000000" w:rsidP="00000000" w:rsidRDefault="00000000" w:rsidRPr="00000000" w14:paraId="000000CC">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D">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7-11 сынып оқушыларының кәсіптік бағдар беруде консультациялық ойлауы мен тәжірибесін дамытып, өздерінің кәсіби қабілеттері мен қызығушылықтарын анықтау үшін кәсіптік бағдар беру студенттері әртүрлі көздерден теориялық білімді іздеп, сыни тұрғыдан таңдайды және зерттеу нәтижелерін пайдаланады.</w:t>
                  </w:r>
                </w:p>
                <w:p w:rsidR="00000000" w:rsidDel="00000000" w:rsidP="00000000" w:rsidRDefault="00000000" w:rsidRPr="00000000" w14:paraId="000000CE">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кеңес беруде кәсіби этиканың маңыздылығын түсінеді және мектеп оқушыларына әртүрлі кеңес беру жағдайларында этикалық тәсілдерді қолдана алады. Кәсіптік бағдар беру студенттері кәсіби құндылықтар мен мінез-құлықтарды сақтай отырып, мектеп қоғамдастығындағы әртүрлі мамандар арасында қарым-қатынас пен ынтымақтастықты құру дағдыларын дамытады.</w:t>
                  </w:r>
                </w:p>
              </w:tc>
            </w:tr>
            <w:tr>
              <w:trPr>
                <w:cantSplit w:val="0"/>
                <w:tblHeader w:val="0"/>
              </w:trPr>
              <w:tc>
                <w:tcPr/>
                <w:p w:rsidR="00000000" w:rsidDel="00000000" w:rsidP="00000000" w:rsidRDefault="00000000" w:rsidRPr="00000000" w14:paraId="000000C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D0">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0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бағдар беру және кеңес беру жағдайында білім алушылардың әл-ауқатын қолдау мақсатында өздерінің кәсіби қызметінде этикалық нормаларды сақтау қажеттілігін түсінеді.</w:t>
                  </w:r>
                </w:p>
                <w:p w:rsidR="00000000" w:rsidDel="00000000" w:rsidP="00000000" w:rsidRDefault="00000000" w:rsidRPr="00000000" w14:paraId="000000D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жағдайларға сәйкес келетін этикалық тәсілдерді, кәсіби құндылықтарды және мінез-құлықты танытады.</w:t>
                  </w:r>
                </w:p>
                <w:p w:rsidR="00000000" w:rsidDel="00000000" w:rsidP="00000000" w:rsidRDefault="00000000" w:rsidRPr="00000000" w14:paraId="000000D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қоғамдастығында кәсіби қарым-қатынас пен ынтымақтастық дағдыларын жүзеге асырады</w:t>
                  </w:r>
                </w:p>
              </w:tc>
            </w:tr>
            <w:tr>
              <w:trPr>
                <w:cantSplit w:val="0"/>
                <w:tblHeader w:val="0"/>
              </w:trPr>
              <w:tc>
                <w:tcPr>
                  <w:gridSpan w:val="2"/>
                </w:tcPr>
                <w:p w:rsidR="00000000" w:rsidDel="00000000" w:rsidP="00000000" w:rsidRDefault="00000000" w:rsidRPr="00000000" w14:paraId="000000D4">
                  <w:pPr>
                    <w:tabs>
                      <w:tab w:val="left" w:leader="none" w:pos="90"/>
                    </w:tabs>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D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D7">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Қауіп тобындағы оқушыларды қолдау</w:t>
                  </w:r>
                </w:p>
              </w:tc>
            </w:tr>
            <w:tr>
              <w:trPr>
                <w:cantSplit w:val="0"/>
                <w:tblHeader w:val="0"/>
              </w:trPr>
              <w:tc>
                <w:tcPr/>
                <w:p w:rsidR="00000000" w:rsidDel="00000000" w:rsidP="00000000" w:rsidRDefault="00000000" w:rsidRPr="00000000" w14:paraId="000000D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D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0D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D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КЕҢЕС БЕРУ ЖӘНЕ БАҒДАР БЕРУ, 9 академиялық кредит</w:t>
                  </w:r>
                </w:p>
              </w:tc>
            </w:tr>
            <w:tr>
              <w:trPr>
                <w:cantSplit w:val="0"/>
                <w:tblHeader w:val="0"/>
              </w:trPr>
              <w:tc>
                <w:tcPr/>
                <w:p w:rsidR="00000000" w:rsidDel="00000000" w:rsidP="00000000" w:rsidRDefault="00000000" w:rsidRPr="00000000" w14:paraId="000000D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DD">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0D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0D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0E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tab/>
                    <w:t xml:space="preserve">Тұлғалық құзыреттіліктер үшін құзыреттіліктер саласы</w:t>
                  </w:r>
                </w:p>
                <w:p w:rsidR="00000000" w:rsidDel="00000000" w:rsidP="00000000" w:rsidRDefault="00000000" w:rsidRPr="00000000" w14:paraId="000000E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tab/>
                    <w:t xml:space="preserve">Кәсіби этика және өзін өзі дамыту бойы құзыреттіліктер саласы</w:t>
                  </w:r>
                </w:p>
                <w:p w:rsidR="00000000" w:rsidDel="00000000" w:rsidP="00000000" w:rsidRDefault="00000000" w:rsidRPr="00000000" w14:paraId="000000E2">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3">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бейәлеуметтік ортада өмір сүретін және немқұрайлылық немесе қатыгездікті бастан кешіретін немесе қиын өмірлік жағдайда, тілде немесе оқу үдерісіне бейімделуде қиындықтары бар білім алушылармен жұмыс істеу дағдыларын дамытады. Кәсіптік бағдар беру студенттері өзін-өзі тануға және оқушылардың оқуына ықпал ететін әдістер туралы өз түсініктерін қалыптастырады. Олар білім алушыларды оқуда және болашаққа арналған жоспарларында ынталандыру және қолдау үшін әртүрлі кәсіптік бағдар беру және кеңес беру әдістерін тәжірибеде үлгілейді. Кәсіптік білім беру студенттері себеп-салдар байланыстарын анықтау және табысты кеңес беру элементтерін анықтау үшін жағдайлар мен үлгілерді бағалайды. Кәсіптік білім беру студенттері сонымен қатар білім алушылардың ата-аналарымен қарым-қатынас пен ынтымақтастықтың тиімді үлгілерін қалыптастырады. </w:t>
                  </w:r>
                </w:p>
              </w:tc>
            </w:tr>
            <w:tr>
              <w:trPr>
                <w:cantSplit w:val="0"/>
                <w:tblHeader w:val="0"/>
              </w:trPr>
              <w:tc>
                <w:tcPr/>
                <w:p w:rsidR="00000000" w:rsidDel="00000000" w:rsidP="00000000" w:rsidRDefault="00000000" w:rsidRPr="00000000" w14:paraId="000000E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E5">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0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оқушыларының өзіне деген сенімділігін, сонымен қатар оқу дағдыларын, мектеп оқушыларының ата-аналарымен тиімді ынтымақтастықты сақтайды;</w:t>
                  </w:r>
                </w:p>
                <w:p w:rsidR="00000000" w:rsidDel="00000000" w:rsidP="00000000" w:rsidRDefault="00000000" w:rsidRPr="00000000" w14:paraId="000000E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оқушыларының өзін-өзі тануын, сондай-ақ олардың кәсіптік бағыттылығын анықтауда және мамандық таңдауда өзіндік тиімділігі мен дербестігін дамытады;</w:t>
                  </w:r>
                </w:p>
                <w:p w:rsidR="00000000" w:rsidDel="00000000" w:rsidP="00000000" w:rsidRDefault="00000000" w:rsidRPr="00000000" w14:paraId="000000E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қабілеттері мен қызығушылықтарын дамытуға және өзектілендіруге ықпал ететін кәсіптік бағдар беру және кеңес беру әдістерін қолданады;</w:t>
                  </w:r>
                </w:p>
                <w:p w:rsidR="00000000" w:rsidDel="00000000" w:rsidP="00000000" w:rsidRDefault="00000000" w:rsidRPr="00000000" w14:paraId="000000E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табысты кеңес беру жағдайының элементтерін және оған әсер ететін себеп-салдарлық байланыстарды анықтайды;</w:t>
                  </w:r>
                </w:p>
                <w:p w:rsidR="00000000" w:rsidDel="00000000" w:rsidP="00000000" w:rsidRDefault="00000000" w:rsidRPr="00000000" w14:paraId="000000E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оқушыларының жеке тұлғасын дамытуға және олардың қоғамдастықтың толыққанды мүшесі ретінде әлеуметтенуіне қолдау көрсетеді</w:t>
                  </w:r>
                </w:p>
              </w:tc>
            </w:tr>
          </w:tbl>
          <w:p w:rsidR="00000000" w:rsidDel="00000000" w:rsidP="00000000" w:rsidRDefault="00000000" w:rsidRPr="00000000" w14:paraId="000000EB">
            <w:pPr>
              <w:tabs>
                <w:tab w:val="left" w:leader="none" w:pos="90"/>
              </w:tabs>
              <w:rPr>
                <w:rFonts w:ascii="Times New Roman" w:cs="Times New Roman" w:eastAsia="Times New Roman" w:hAnsi="Times New Roman"/>
                <w:sz w:val="28"/>
                <w:szCs w:val="28"/>
              </w:rPr>
            </w:pPr>
            <w:r w:rsidDel="00000000" w:rsidR="00000000" w:rsidRPr="00000000">
              <w:rPr>
                <w:rtl w:val="0"/>
              </w:rPr>
            </w:r>
          </w:p>
          <w:tbl>
            <w:tblPr>
              <w:tblStyle w:val="Table8"/>
              <w:tblW w:w="88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675"/>
              <w:gridCol w:w="7202"/>
              <w:tblGridChange w:id="0">
                <w:tblGrid>
                  <w:gridCol w:w="1675"/>
                  <w:gridCol w:w="7202"/>
                </w:tblGrid>
              </w:tblGridChange>
            </w:tblGrid>
            <w:tr>
              <w:trPr>
                <w:cantSplit w:val="0"/>
                <w:tblHeader w:val="0"/>
              </w:trPr>
              <w:tc>
                <w:tcPr>
                  <w:gridSpan w:val="2"/>
                  <w:shd w:fill="8eaadb" w:val="clear"/>
                </w:tcPr>
                <w:p w:rsidR="00000000" w:rsidDel="00000000" w:rsidP="00000000" w:rsidRDefault="00000000" w:rsidRPr="00000000" w14:paraId="000000EC">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ЕҢБЕК НАРЫҒЫН ЖӘНЕ БІЛІМ БЕРУ МҮМКІНДІКТЕРІН ЗЕРТТЕУ – 13 академиялық кредит</w:t>
                  </w:r>
                </w:p>
              </w:tc>
            </w:tr>
            <w:tr>
              <w:trPr>
                <w:cantSplit w:val="0"/>
                <w:tblHeader w:val="0"/>
              </w:trPr>
              <w:tc>
                <w:tcPr>
                  <w:gridSpan w:val="2"/>
                </w:tcPr>
                <w:p w:rsidR="00000000" w:rsidDel="00000000" w:rsidP="00000000" w:rsidRDefault="00000000" w:rsidRPr="00000000" w14:paraId="000000EE">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барысында кәсіптік бағдар беру  студенттері еңбек нарығы өзгеруінің теориясы мен саясаты туралы түсініктерін қалыптастырады, экономиканың әртүрлі кәсіптік салалары мен секторлары жағдайында еңбек нарығын талдау саласындағы озық құзыреттердің дамуына ықпал етеді. Сондай-ақ модуль мәдени, гендерлік ерекшеліктерді және әлеуметтік бағдарларды ескере отырып, білім беру, кәсіптік оқыту, жұмысқа орналасу беталыстары саласында кәсіптік бағдар беру студенттерінің зерттеушілік дағдыларын қалыптастыруға ықпал етеді. Консультант өз зерттеулерін жүргізе алуы керек, өйткені Қазақстанның аймақтары бойынша мұндай ақпаратты табу қиын. </w:t>
                  </w:r>
                </w:p>
              </w:tc>
            </w:tr>
            <w:tr>
              <w:trPr>
                <w:cantSplit w:val="0"/>
                <w:tblHeader w:val="0"/>
              </w:trPr>
              <w:tc>
                <w:tcPr>
                  <w:gridSpan w:val="2"/>
                </w:tcPr>
                <w:p w:rsidR="00000000" w:rsidDel="00000000" w:rsidP="00000000" w:rsidRDefault="00000000" w:rsidRPr="00000000" w14:paraId="000000F0">
                  <w:pPr>
                    <w:tabs>
                      <w:tab w:val="left" w:leader="none" w:pos="90"/>
                    </w:tabs>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F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3">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Еңбек нарығы туралы мәліметтерлі жинау және өңдеудің статистикалық әдістері </w:t>
                  </w:r>
                </w:p>
              </w:tc>
            </w:tr>
            <w:tr>
              <w:trPr>
                <w:cantSplit w:val="0"/>
                <w:tblHeader w:val="0"/>
              </w:trPr>
              <w:tc>
                <w:tcPr/>
                <w:p w:rsidR="00000000" w:rsidDel="00000000" w:rsidP="00000000" w:rsidRDefault="00000000" w:rsidRPr="00000000" w14:paraId="000000F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0F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 НАРЫҒЫН ЖӘНЕ БІЛІМ БЕРУ МҮМКІНДІКТЕРІН ЗЕРТТЕУ – 13 академиялық кредит</w:t>
                  </w:r>
                </w:p>
              </w:tc>
            </w:tr>
            <w:tr>
              <w:trPr>
                <w:cantSplit w:val="0"/>
                <w:tblHeader w:val="0"/>
              </w:trPr>
              <w:tc>
                <w:tcPr/>
                <w:p w:rsidR="00000000" w:rsidDel="00000000" w:rsidP="00000000" w:rsidRDefault="00000000" w:rsidRPr="00000000" w14:paraId="000000F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0F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0F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0F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0F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0FE">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F">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статистикалық талдаудың жалпы қағидаттарын, тәсілдері мен әдістерін, сондай-ақ еңбек нарығы туралы мәліметтерді жинау, статистикалық мәліметтерді өңдеу және талдау тәсілдері мен әдістерін қолдану дағдыларын дамытады. Кәсіптік бағдар беру студенттері статистикалық бақылауларды ұйымдастырады, топтар құрады, еңбек ресурстары туралы мәліметтердің динамикалық қатарын өңдейді. Олар жұмыспен қамтудың және еңбек ресурстарының әртүрлі индекстерін есептеуді, сондай-ақ еңбек нарығының корреляциялық және регрессиялық талдауын зерттейді.</w:t>
                  </w:r>
                </w:p>
              </w:tc>
            </w:tr>
            <w:tr>
              <w:trPr>
                <w:cantSplit w:val="0"/>
                <w:tblHeader w:val="0"/>
              </w:trPr>
              <w:tc>
                <w:tcPr/>
                <w:p w:rsidR="00000000" w:rsidDel="00000000" w:rsidP="00000000" w:rsidRDefault="00000000" w:rsidRPr="00000000" w14:paraId="0000010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1">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0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еңбек нарығындағы құбылыстар мен үдерістердің заңдылықтары мен беталыстарын олардың сандық сипаттамаларына сәйкес анықтайды;</w:t>
                  </w:r>
                </w:p>
                <w:p w:rsidR="00000000" w:rsidDel="00000000" w:rsidP="00000000" w:rsidRDefault="00000000" w:rsidRPr="00000000" w14:paraId="0000010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жұмыспен қамтудың макро және микро деңгейлеріндегі әлеуметтік-экономикалық құбылыстардың беталыстарын бағалайды;</w:t>
                  </w:r>
                </w:p>
                <w:p w:rsidR="00000000" w:rsidDel="00000000" w:rsidP="00000000" w:rsidRDefault="00000000" w:rsidRPr="00000000" w14:paraId="0000010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әлеуметтік-экономикалық үдерістер мен еңбек нарығы дамуының сандық және сапалық өзара байланысын талдайды;</w:t>
                  </w:r>
                </w:p>
                <w:p w:rsidR="00000000" w:rsidDel="00000000" w:rsidP="00000000" w:rsidRDefault="00000000" w:rsidRPr="00000000" w14:paraId="0000010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өздерінің есептеулері негізінде іс жүзінде қолдану үшін негізделген қорытындылар мен ұсыныстарды тұжырымдайды;</w:t>
                  </w:r>
                </w:p>
                <w:p w:rsidR="00000000" w:rsidDel="00000000" w:rsidP="00000000" w:rsidRDefault="00000000" w:rsidRPr="00000000" w14:paraId="0000010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оқушыларымен кәсіптік бағдар беру және кеңес беру жұмыстарында еңбек нарығы туралы мәліметтерді қолданады.</w:t>
                  </w:r>
                </w:p>
              </w:tc>
            </w:tr>
            <w:tr>
              <w:trPr>
                <w:cantSplit w:val="0"/>
                <w:tblHeader w:val="0"/>
              </w:trPr>
              <w:tc>
                <w:tcPr>
                  <w:gridSpan w:val="2"/>
                </w:tcPr>
                <w:p w:rsidR="00000000" w:rsidDel="00000000" w:rsidP="00000000" w:rsidRDefault="00000000" w:rsidRPr="00000000" w14:paraId="00000107">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0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A">
                  <w:pPr>
                    <w:tabs>
                      <w:tab w:val="left" w:leader="none" w:pos="90"/>
                    </w:tabs>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Еңбек, білім беру және кәсіпкерлік әлеуметтануы</w:t>
                  </w:r>
                </w:p>
              </w:tc>
            </w:tr>
            <w:tr>
              <w:trPr>
                <w:cantSplit w:val="0"/>
                <w:tblHeader w:val="0"/>
              </w:trPr>
              <w:tc>
                <w:tcPr/>
                <w:p w:rsidR="00000000" w:rsidDel="00000000" w:rsidP="00000000" w:rsidRDefault="00000000" w:rsidRPr="00000000" w14:paraId="0000010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0D">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 нарығын және білім беруді зерттеу – 13 академиялық кредит</w:t>
                  </w:r>
                </w:p>
              </w:tc>
            </w:tr>
            <w:tr>
              <w:trPr>
                <w:cantSplit w:val="0"/>
                <w:tblHeader w:val="0"/>
              </w:trPr>
              <w:tc>
                <w:tcPr/>
                <w:p w:rsidR="00000000" w:rsidDel="00000000" w:rsidP="00000000" w:rsidRDefault="00000000" w:rsidRPr="00000000" w14:paraId="0000010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11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1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1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1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15">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6">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еңбек әлеуметтануы саласындағы білімдерін қалыптастырады: әлеуметтік және еңбек үдерістерін әлеуметтік талдаудың негізгі классикалық және заманауи парадигмалары, сондай-ақ білім берудің әлеуметтік институтының тұжырымдамалары мен зерттеулері және оның басқа әлеуметтік институттармен байланысы. Олар сондай-ақ білім берудің әртүрлі салаларының және әртүрлі экономикалық секторлардың ерекшеліктері мен айырмашылықтарын, сондай-ақ білім беру немесе кәсіби мүмкіндіктердің басқа түрлерін зерттейді. Кәсіптік бағдар беру студенттері әртүрлі цифрлық құралдар мен сыни талдау әдістерін қолдана отырып, еңбек нарығын зерттеу дағдыларын тереңдетеді. Олар еңбек нарығындағы ықтимал беталыстар, оның әртүрлі кәсіптік салалары мен экономика секторлары туралы сенімді ақпаратты іздеу әдістерін өңдейді. </w:t>
                  </w:r>
                </w:p>
              </w:tc>
            </w:tr>
            <w:tr>
              <w:trPr>
                <w:cantSplit w:val="0"/>
                <w:tblHeader w:val="0"/>
              </w:trPr>
              <w:tc>
                <w:tcPr/>
                <w:p w:rsidR="00000000" w:rsidDel="00000000" w:rsidP="00000000" w:rsidRDefault="00000000" w:rsidRPr="00000000" w14:paraId="0000011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8">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еңбек қатынастары мен жұмыспен қамтуды зерттеуде заманауи әлеуметтік талдау тұжырымдамаларын қолданады;</w:t>
                  </w:r>
                </w:p>
                <w:p w:rsidR="00000000" w:rsidDel="00000000" w:rsidP="00000000" w:rsidRDefault="00000000" w:rsidRPr="00000000" w14:paraId="000001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берудің әртүрлі салаларын, кәсіптік салалар мен еңбек нарығының экономикалық секторларын, сондай-ақ білім алу немесе кәсіби мүмкіндіктердің басқа түрлерін ажыратады;</w:t>
                  </w:r>
                </w:p>
                <w:p w:rsidR="00000000" w:rsidDel="00000000" w:rsidP="00000000" w:rsidRDefault="00000000" w:rsidRPr="00000000" w14:paraId="0000011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трендтерінің әртүрлілігі мен ерекшеліктерін талдайды және алған білімдерін іс жүзінде қолданады</w:t>
                  </w:r>
                </w:p>
                <w:p w:rsidR="00000000" w:rsidDel="00000000" w:rsidP="00000000" w:rsidRDefault="00000000" w:rsidRPr="00000000" w14:paraId="0000011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ақпарат көздерінің негізінде еңбек нарығының беталыстарындағы өзгерістерді анықтайды және еңбек қатынастары мен жұмыспен қамту мәселелерін әлеуметтік талдау негізінде басшылықты жүзеге асырады</w:t>
                  </w:r>
                </w:p>
              </w:tc>
            </w:tr>
            <w:tr>
              <w:trPr>
                <w:cantSplit w:val="0"/>
                <w:tblHeader w:val="0"/>
              </w:trPr>
              <w:tc>
                <w:tcPr>
                  <w:gridSpan w:val="2"/>
                </w:tcPr>
                <w:p w:rsidR="00000000" w:rsidDel="00000000" w:rsidP="00000000" w:rsidRDefault="00000000" w:rsidRPr="00000000" w14:paraId="0000011D">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1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0">
                  <w:pPr>
                    <w:tabs>
                      <w:tab w:val="left" w:leader="none" w:pos="90"/>
                    </w:tabs>
                    <w:rPr>
                      <w:rFonts w:ascii="Times New Roman" w:cs="Times New Roman" w:eastAsia="Times New Roman" w:hAnsi="Times New Roman"/>
                      <w:b w:val="1"/>
                      <w:sz w:val="28"/>
                      <w:szCs w:val="28"/>
                      <w:vertAlign w:val="superscript"/>
                    </w:rPr>
                  </w:pPr>
                  <w:r w:rsidDel="00000000" w:rsidR="00000000" w:rsidRPr="00000000">
                    <w:rPr>
                      <w:rFonts w:ascii="Times New Roman" w:cs="Times New Roman" w:eastAsia="Times New Roman" w:hAnsi="Times New Roman"/>
                      <w:b w:val="1"/>
                      <w:sz w:val="28"/>
                      <w:szCs w:val="28"/>
                      <w:rtl w:val="0"/>
                    </w:rPr>
                    <w:t xml:space="preserve">Тұлға критерийлері бойынша кәсіпті таңдау </w:t>
                  </w:r>
                  <w:r w:rsidDel="00000000" w:rsidR="00000000" w:rsidRPr="00000000">
                    <w:rPr>
                      <w:rtl w:val="0"/>
                    </w:rPr>
                  </w:r>
                </w:p>
              </w:tc>
            </w:tr>
            <w:tr>
              <w:trPr>
                <w:cantSplit w:val="0"/>
                <w:tblHeader w:val="0"/>
              </w:trPr>
              <w:tc>
                <w:tcPr/>
                <w:p w:rsidR="00000000" w:rsidDel="00000000" w:rsidP="00000000" w:rsidRDefault="00000000" w:rsidRPr="00000000" w14:paraId="0000012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23">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 нарығы және білім беру зерттеулері – 13 академиялық кредит</w:t>
                  </w:r>
                </w:p>
              </w:tc>
            </w:tr>
            <w:tr>
              <w:trPr>
                <w:cantSplit w:val="0"/>
                <w:tblHeader w:val="0"/>
              </w:trPr>
              <w:tc>
                <w:tcPr/>
                <w:p w:rsidR="00000000" w:rsidDel="00000000" w:rsidP="00000000" w:rsidRDefault="00000000" w:rsidRPr="00000000" w14:paraId="0000012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2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2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2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 </w:t>
                  </w:r>
                </w:p>
                <w:p w:rsidR="00000000" w:rsidDel="00000000" w:rsidP="00000000" w:rsidRDefault="00000000" w:rsidRPr="00000000" w14:paraId="0000012B">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C">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 оқушы тұлғасының күшті және әлсіз жақтарын анықтауда, баланың жеке ерекшеліктерін ескере отырып, бағыт таңдауда қолдау көрсетуде; оқушымен бірге ересектер өміріне кірудің жеке жоспарын құру; еңбек нарығының сұранысқа ие бағыттары мен талаптарын ескере отырып, алдағы 3-5 жылға арналған мансаптық жоспарды ұсынуда білімдерін тереңдетеді.</w:t>
                  </w:r>
                </w:p>
                <w:p w:rsidR="00000000" w:rsidDel="00000000" w:rsidP="00000000" w:rsidRDefault="00000000" w:rsidRPr="00000000" w14:paraId="0000012D">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құралы ретінде: Холландтың кәсіптік бағдарға тестін; Психолог Евгений Климовтың дифференциалды-диагностикалық сауалнамасын; Голомшток мүдделер картасын және т.б. зерттейді</w:t>
                  </w:r>
                </w:p>
              </w:tc>
            </w:tr>
            <w:tr>
              <w:trPr>
                <w:cantSplit w:val="0"/>
                <w:tblHeader w:val="0"/>
              </w:trPr>
              <w:tc>
                <w:tcPr/>
                <w:p w:rsidR="00000000" w:rsidDel="00000000" w:rsidP="00000000" w:rsidRDefault="00000000" w:rsidRPr="00000000" w14:paraId="0000012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F">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3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мамандықтар әлемі, оның ішінде болашақ мамандықтары туралы түсініктерін кеңейтеді;</w:t>
                  </w:r>
                </w:p>
                <w:p w:rsidR="00000000" w:rsidDel="00000000" w:rsidP="00000000" w:rsidRDefault="00000000" w:rsidRPr="00000000" w14:paraId="0000013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өмірлік мақсаттарды тұжырымдау, шешім қабылдауда және өмірді жоспарлауда қолдау көрсетеді;</w:t>
                  </w:r>
                </w:p>
                <w:p w:rsidR="00000000" w:rsidDel="00000000" w:rsidP="00000000" w:rsidRDefault="00000000" w:rsidRPr="00000000" w14:paraId="0000013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оқушыларына олардың қабілеттерін, қызығушылықтарын және кәсіби бейімділіктерін анықтауға көмектеседі</w:t>
                  </w:r>
                </w:p>
                <w:p w:rsidR="00000000" w:rsidDel="00000000" w:rsidP="00000000" w:rsidRDefault="00000000" w:rsidRPr="00000000" w14:paraId="000001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өмірлік басымдылықтарды анықтаудың маңыздылығын түсіндіреді</w:t>
                  </w:r>
                </w:p>
                <w:p w:rsidR="00000000" w:rsidDel="00000000" w:rsidP="00000000" w:rsidRDefault="00000000" w:rsidRPr="00000000" w14:paraId="000001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жасөспірімдерді белгілі бір мақсатқа жетудегі негізгі кезеңдерді бөліп көрсетуге және кәсіби жолын жоспарлауға үйретеді</w:t>
                  </w:r>
                </w:p>
              </w:tc>
            </w:tr>
            <w:tr>
              <w:trPr>
                <w:cantSplit w:val="0"/>
                <w:tblHeader w:val="0"/>
              </w:trPr>
              <w:tc>
                <w:tcPr>
                  <w:gridSpan w:val="2"/>
                </w:tcPr>
                <w:p w:rsidR="00000000" w:rsidDel="00000000" w:rsidP="00000000" w:rsidRDefault="00000000" w:rsidRPr="00000000" w14:paraId="00000135">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shd w:fill="8eaadb" w:val="clear"/>
                </w:tcPr>
                <w:p w:rsidR="00000000" w:rsidDel="00000000" w:rsidP="00000000" w:rsidRDefault="00000000" w:rsidRPr="00000000" w14:paraId="0000013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Кәсіптік-тұлғалық қабілеттерді зерттеу және дамыту – 17 академиялық кредит</w:t>
                  </w:r>
                  <w:r w:rsidDel="00000000" w:rsidR="00000000" w:rsidRPr="00000000">
                    <w:rPr>
                      <w:rtl w:val="0"/>
                    </w:rPr>
                  </w:r>
                </w:p>
              </w:tc>
            </w:tr>
            <w:tr>
              <w:trPr>
                <w:cantSplit w:val="0"/>
                <w:tblHeader w:val="0"/>
              </w:trPr>
              <w:tc>
                <w:tcPr>
                  <w:gridSpan w:val="2"/>
                </w:tcPr>
                <w:p w:rsidR="00000000" w:rsidDel="00000000" w:rsidP="00000000" w:rsidRDefault="00000000" w:rsidRPr="00000000" w14:paraId="00000139">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барысында кәсіптік бағдар беру студенттері психологиялық-педагогикалық қолдау көрсету және білім алушылардың жеке қабілеттерін дамыту саласындағы білімдері мен әдістерін қалыптастырады. Кәсіптік бағдар беру студенттері білім алушылардың кәсіби қызметтің белгілі бір түрлеріне бейімділігін және дарындылығын анықтайды. Олар сонымен қатар білім алушылардың жұмысқа дайындығын қалыптастыруға және кәсіби жолын таңдауға көмектесуге бағытталған тәсілдермен жұмыс істейді. Модуль сонымен қатар кәсіптік бағдар беру студенттерінің мектеп оқушыларының мамандық таңдауын үнемі қадағалап, қолдау көрсету дағдыларын дамытуға, сондай-ақ олардың даму қажеттіліктеріне байланысты жеке оқу жолын қалыптастыруға ықпал етеді.</w:t>
                  </w:r>
                </w:p>
              </w:tc>
            </w:tr>
            <w:tr>
              <w:trPr>
                <w:cantSplit w:val="0"/>
                <w:tblHeader w:val="0"/>
              </w:trPr>
              <w:tc>
                <w:tcPr>
                  <w:gridSpan w:val="2"/>
                </w:tcPr>
                <w:p w:rsidR="00000000" w:rsidDel="00000000" w:rsidP="00000000" w:rsidRDefault="00000000" w:rsidRPr="00000000" w14:paraId="0000013B">
                  <w:pPr>
                    <w:tabs>
                      <w:tab w:val="left" w:leader="none" w:pos="90"/>
                    </w:tabs>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3D">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E">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 жеке таңдауды бақылау</w:t>
                  </w:r>
                </w:p>
              </w:tc>
            </w:tr>
            <w:tr>
              <w:trPr>
                <w:cantSplit w:val="0"/>
                <w:tblHeader w:val="0"/>
              </w:trPr>
              <w:tc>
                <w:tcPr/>
                <w:p w:rsidR="00000000" w:rsidDel="00000000" w:rsidP="00000000" w:rsidRDefault="00000000" w:rsidRPr="00000000" w14:paraId="0000013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4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Кәсіптік-тұлғалық қабілеттерді зерттеу және дамыту, 17 академиялық кредит</w:t>
                  </w:r>
                </w:p>
              </w:tc>
            </w:tr>
            <w:tr>
              <w:trPr>
                <w:cantSplit w:val="0"/>
                <w:tblHeader w:val="0"/>
              </w:trPr>
              <w:tc>
                <w:tcPr/>
                <w:p w:rsidR="00000000" w:rsidDel="00000000" w:rsidP="00000000" w:rsidRDefault="00000000" w:rsidRPr="00000000" w14:paraId="00000143">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4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4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 </w:t>
                  </w:r>
                </w:p>
                <w:p w:rsidR="00000000" w:rsidDel="00000000" w:rsidP="00000000" w:rsidRDefault="00000000" w:rsidRPr="00000000" w14:paraId="00000149">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A">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білім беру студенттері білім алушылардың мамандықтар және оларға қойылатын талаптар туралы білімдеріндегі мүмкін олқылықтарды анықтайды және білім алушылардың өзіндік санасын және әртүрлі мамандықтардың талаптары жайлы білімін арттыруға көмектесу үшін білімдері мен дағдыларын дамытады. Кәсіптік білім беру студенттері білім алушыларға оқу үдерісінде (белгілі бір мамандықпен байланысты) және кәсіби таңдауына байланысты таңдауы туралы шешім қабылдауда конструктивті қолдау көрсету әдістерін үйренеді.</w:t>
                  </w:r>
                </w:p>
              </w:tc>
            </w:tr>
            <w:tr>
              <w:trPr>
                <w:cantSplit w:val="0"/>
                <w:tblHeader w:val="0"/>
              </w:trPr>
              <w:tc>
                <w:tcPr/>
                <w:p w:rsidR="00000000" w:rsidDel="00000000" w:rsidP="00000000" w:rsidRDefault="00000000" w:rsidRPr="00000000" w14:paraId="0000014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C">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контингенті мен қажеттіліктерінің негізінде оқыту мен кәсіптік бағдар берудің басым бағыттарын анықтайды;</w:t>
                  </w:r>
                </w:p>
                <w:p w:rsidR="00000000" w:rsidDel="00000000" w:rsidP="00000000" w:rsidRDefault="00000000" w:rsidRPr="00000000" w14:paraId="000001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алушыларға шешім қабылдау дағдыларын, белсенділік пен өмірлік төзімділігін дамытуда қолдау көрсетеді;</w:t>
                  </w:r>
                </w:p>
                <w:p w:rsidR="00000000" w:rsidDel="00000000" w:rsidP="00000000" w:rsidRDefault="00000000" w:rsidRPr="00000000" w14:paraId="000001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білім алушылардың кәсіби болашағын және олардың даму жолдарын анықтайды;</w:t>
                  </w:r>
                </w:p>
                <w:p w:rsidR="00000000" w:rsidDel="00000000" w:rsidP="00000000" w:rsidRDefault="00000000" w:rsidRPr="00000000" w14:paraId="000001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алушыларға оқу немесе мамандық таңдауда бағыт-бағдар береді және қолдау көрсетеді.</w:t>
                  </w:r>
                </w:p>
              </w:tc>
            </w:tr>
            <w:tr>
              <w:trPr>
                <w:cantSplit w:val="0"/>
                <w:tblHeader w:val="0"/>
              </w:trPr>
              <w:tc>
                <w:tcPr>
                  <w:gridSpan w:val="2"/>
                </w:tcPr>
                <w:p w:rsidR="00000000" w:rsidDel="00000000" w:rsidP="00000000" w:rsidRDefault="00000000" w:rsidRPr="00000000" w14:paraId="00000151">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53">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4">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бағдар беруде электив курстарды таңдау</w:t>
                  </w:r>
                </w:p>
              </w:tc>
            </w:tr>
            <w:tr>
              <w:trPr>
                <w:cantSplit w:val="0"/>
                <w:tblHeader w:val="0"/>
              </w:trPr>
              <w:tc>
                <w:tcPr/>
                <w:p w:rsidR="00000000" w:rsidDel="00000000" w:rsidP="00000000" w:rsidRDefault="00000000" w:rsidRPr="00000000" w14:paraId="0000015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5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Кәсіптік-тұлғалық қабілеттерді зерттеу және дамыту, 17 академиялық кредит</w:t>
                  </w:r>
                </w:p>
              </w:tc>
            </w:tr>
            <w:tr>
              <w:trPr>
                <w:cantSplit w:val="0"/>
                <w:tblHeader w:val="0"/>
              </w:trPr>
              <w:tc>
                <w:tcPr/>
                <w:p w:rsidR="00000000" w:rsidDel="00000000" w:rsidP="00000000" w:rsidRDefault="00000000" w:rsidRPr="00000000" w14:paraId="0000015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5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5C">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Тұлғалық құзыреттіліктер үшін құзыреттіліктер саласы </w:t>
                  </w:r>
                </w:p>
                <w:p w:rsidR="00000000" w:rsidDel="00000000" w:rsidP="00000000" w:rsidRDefault="00000000" w:rsidRPr="00000000" w14:paraId="0000015F">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0">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білім алушылардың мүдделеріне, қажеттіліктеріне және өмірлік мақсаттарына сәйкес келетін қосымша білім беру курстарын таңдау мүмкіндігін жасау арқылы олардың өзін-өзі тануын ынталандыру нысандарын зерттейді. Кәсіптік бағдар беру студенттері мектептің негізгі оқу жоспарына элективті немесе сабақтан тыс курстарды енгізу мүмкіндігін зерттейді.</w:t>
                  </w:r>
                </w:p>
              </w:tc>
            </w:tr>
            <w:tr>
              <w:trPr>
                <w:cantSplit w:val="0"/>
                <w:tblHeader w:val="0"/>
              </w:trPr>
              <w:tc>
                <w:tcPr/>
                <w:p w:rsidR="00000000" w:rsidDel="00000000" w:rsidP="00000000" w:rsidRDefault="00000000" w:rsidRPr="00000000" w14:paraId="0000016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2">
                  <w:pPr>
                    <w:tabs>
                      <w:tab w:val="left" w:leader="none" w:pos="90"/>
                    </w:tabs>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таңдау үдерісінде білім алушылардың дербестігі мен белсенділігін ынталандырады;</w:t>
                  </w:r>
                </w:p>
                <w:p w:rsidR="00000000" w:rsidDel="00000000" w:rsidP="00000000" w:rsidRDefault="00000000" w:rsidRPr="00000000" w14:paraId="0000016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 үшін қосымша кәсіби бағдарланған білім беру жолын қалыптастырады;</w:t>
                  </w:r>
                </w:p>
                <w:p w:rsidR="00000000" w:rsidDel="00000000" w:rsidP="00000000" w:rsidRDefault="00000000" w:rsidRPr="00000000" w14:paraId="0000016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білім алушылардың кәсіби қабілеттерін анықтайды және оларға элективті және қосымша пәндерді таңдауға көмектеседі.</w:t>
                  </w:r>
                </w:p>
              </w:tc>
            </w:tr>
            <w:tr>
              <w:trPr>
                <w:cantSplit w:val="0"/>
                <w:tblHeader w:val="0"/>
              </w:trPr>
              <w:tc>
                <w:tcPr>
                  <w:gridSpan w:val="2"/>
                </w:tcPr>
                <w:p w:rsidR="00000000" w:rsidDel="00000000" w:rsidP="00000000" w:rsidRDefault="00000000" w:rsidRPr="00000000" w14:paraId="00000166">
                  <w:pPr>
                    <w:tabs>
                      <w:tab w:val="left" w:leader="none" w:pos="90"/>
                    </w:tabs>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6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9">
                  <w:pPr>
                    <w:tabs>
                      <w:tab w:val="left" w:leader="none" w:pos="90"/>
                    </w:tabs>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зерттеудің әдіснамалық және этикалық қағидаттары</w:t>
                  </w:r>
                </w:p>
              </w:tc>
            </w:tr>
            <w:tr>
              <w:trPr>
                <w:cantSplit w:val="0"/>
                <w:tblHeader w:val="0"/>
              </w:trPr>
              <w:tc>
                <w:tcPr/>
                <w:p w:rsidR="00000000" w:rsidDel="00000000" w:rsidP="00000000" w:rsidRDefault="00000000" w:rsidRPr="00000000" w14:paraId="0000016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6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D">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Кәсіптік-тұлғалық қабілеттерді зерттеу және дамыту, 17 академиялық кредит</w:t>
                  </w:r>
                </w:p>
              </w:tc>
            </w:tr>
            <w:tr>
              <w:trPr>
                <w:cantSplit w:val="0"/>
                <w:tblHeader w:val="0"/>
              </w:trPr>
              <w:tc>
                <w:tcPr/>
                <w:p w:rsidR="00000000" w:rsidDel="00000000" w:rsidP="00000000" w:rsidRDefault="00000000" w:rsidRPr="00000000" w14:paraId="0000016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7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71">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7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73">
                  <w:pPr>
                    <w:numPr>
                      <w:ilvl w:val="0"/>
                      <w:numId w:val="1"/>
                    </w:numPr>
                    <w:tabs>
                      <w:tab w:val="left" w:leader="none" w:pos="90"/>
                    </w:tabs>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этика және өзін өзі дамыту бойы құзыреттіліктер саласы</w:t>
                  </w:r>
                </w:p>
                <w:p w:rsidR="00000000" w:rsidDel="00000000" w:rsidP="00000000" w:rsidRDefault="00000000" w:rsidRPr="00000000" w14:paraId="00000174">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5">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психика мен тұлғаның психологиялық диагностикасының әдістемелік және этикалық қағидаттарын меңгереді. Олар психологиялық диагностиканың әдістері мен критерийлерінің жіктелуін, сонымен қатар зерттеулер жүргізудің этикалық қаиғдаттарын зерттейді. Кәсіптік бағдар беру студенттері  мектеп оқушыларының психологиялық жағдайын этикалық бағалау рәсімдерін жүзеге асырады.</w:t>
                  </w:r>
                </w:p>
              </w:tc>
            </w:tr>
            <w:tr>
              <w:trPr>
                <w:cantSplit w:val="0"/>
                <w:tblHeader w:val="0"/>
              </w:trPr>
              <w:tc>
                <w:tcPr/>
                <w:p w:rsidR="00000000" w:rsidDel="00000000" w:rsidP="00000000" w:rsidRDefault="00000000" w:rsidRPr="00000000" w14:paraId="0000017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7">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7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эмпирикалық психодиагностикалық зерттеудің теориялық және әдіснамалық негіздерін негіздейді;</w:t>
                  </w:r>
                </w:p>
                <w:p w:rsidR="00000000" w:rsidDel="00000000" w:rsidP="00000000" w:rsidRDefault="00000000" w:rsidRPr="00000000" w14:paraId="0000017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этика қағидаттарын сақтай отырып, тұлғаны зерттеу үшін кәсіби психодиагностикалық және психометриялық құралдарды таңдайды және қолданады</w:t>
                  </w:r>
                </w:p>
              </w:tc>
            </w:tr>
            <w:tr>
              <w:trPr>
                <w:cantSplit w:val="0"/>
                <w:tblHeader w:val="0"/>
              </w:trPr>
              <w:tc>
                <w:tcPr>
                  <w:gridSpan w:val="2"/>
                </w:tcPr>
                <w:p w:rsidR="00000000" w:rsidDel="00000000" w:rsidP="00000000" w:rsidRDefault="00000000" w:rsidRPr="00000000" w14:paraId="0000017A">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7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D">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оқушыларының коммуникативтік қабілеттерін зерттеу әдістемесі</w:t>
                  </w:r>
                </w:p>
              </w:tc>
            </w:tr>
            <w:tr>
              <w:trPr>
                <w:cantSplit w:val="0"/>
                <w:tblHeader w:val="0"/>
              </w:trPr>
              <w:tc>
                <w:tcPr/>
                <w:p w:rsidR="00000000" w:rsidDel="00000000" w:rsidP="00000000" w:rsidRDefault="00000000" w:rsidRPr="00000000" w14:paraId="0000017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8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Кәсіптік-тұлғалық қабілеттерді зерттеу және дамыту, 17 академиялық кредит</w:t>
                  </w:r>
                </w:p>
              </w:tc>
            </w:tr>
            <w:tr>
              <w:trPr>
                <w:cantSplit w:val="0"/>
                <w:tblHeader w:val="0"/>
              </w:trPr>
              <w:tc>
                <w:tcPr/>
                <w:p w:rsidR="00000000" w:rsidDel="00000000" w:rsidP="00000000" w:rsidRDefault="00000000" w:rsidRPr="00000000" w14:paraId="0000018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3">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8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8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8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8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88">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9">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мектеп оқушыларының коммуникативтік қабілеттерін диагностикалау әдістері мен тәсілдерін меңгереді.</w:t>
                  </w:r>
                </w:p>
              </w:tc>
            </w:tr>
            <w:tr>
              <w:trPr>
                <w:cantSplit w:val="0"/>
                <w:tblHeader w:val="0"/>
              </w:trPr>
              <w:tc>
                <w:tcPr/>
                <w:p w:rsidR="00000000" w:rsidDel="00000000" w:rsidP="00000000" w:rsidRDefault="00000000" w:rsidRPr="00000000" w14:paraId="0000018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B">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8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оқушыларының коммуникативті қабілеттерін зерттеудің әдістемелік негіздерін негіздейді;</w:t>
                  </w:r>
                </w:p>
                <w:p w:rsidR="00000000" w:rsidDel="00000000" w:rsidP="00000000" w:rsidRDefault="00000000" w:rsidRPr="00000000" w14:paraId="0000018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оқушыларының коммуникативті қабілеттерін диагностикалаудың психодиагностикалық және психометриялық құралдарын таңдайды және қолданады.</w:t>
                  </w:r>
                </w:p>
              </w:tc>
            </w:tr>
            <w:tr>
              <w:trPr>
                <w:cantSplit w:val="0"/>
                <w:tblHeader w:val="0"/>
              </w:trPr>
              <w:tc>
                <w:tcPr>
                  <w:gridSpan w:val="2"/>
                </w:tcPr>
                <w:p w:rsidR="00000000" w:rsidDel="00000000" w:rsidP="00000000" w:rsidRDefault="00000000" w:rsidRPr="00000000" w14:paraId="0000018E">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shd w:fill="8eaadb" w:val="clear"/>
                </w:tcPr>
                <w:p w:rsidR="00000000" w:rsidDel="00000000" w:rsidP="00000000" w:rsidRDefault="00000000" w:rsidRPr="00000000" w14:paraId="00000190">
                  <w:pPr>
                    <w:tabs>
                      <w:tab w:val="left" w:leader="none" w:pos="90"/>
                    </w:tabs>
                    <w:jc w:val="both"/>
                    <w:rPr>
                      <w:rFonts w:ascii="Times New Roman" w:cs="Times New Roman" w:eastAsia="Times New Roman" w:hAnsi="Times New Roman"/>
                      <w:b w:val="1"/>
                      <w:sz w:val="28"/>
                      <w:szCs w:val="28"/>
                    </w:rPr>
                  </w:pPr>
                  <w:bookmarkStart w:colFirst="0" w:colLast="0" w:name="_heading=h.17dp8vu" w:id="10"/>
                  <w:bookmarkEnd w:id="10"/>
                  <w:r w:rsidDel="00000000" w:rsidR="00000000" w:rsidRPr="00000000">
                    <w:rPr>
                      <w:rFonts w:ascii="Times New Roman" w:cs="Times New Roman" w:eastAsia="Times New Roman" w:hAnsi="Times New Roman"/>
                      <w:b w:val="1"/>
                      <w:sz w:val="28"/>
                      <w:szCs w:val="28"/>
                      <w:rtl w:val="0"/>
                    </w:rPr>
                    <w:t xml:space="preserve">АҚПАРАТТЫ БАСҚАРУ ЖӘНЕ ЖҰМЫСҚА ОРНАЛАСТЫРУ СТРАТЕГИЯЛАРЫ – 9 академиялық кредит</w:t>
                  </w:r>
                </w:p>
              </w:tc>
            </w:tr>
            <w:tr>
              <w:trPr>
                <w:cantSplit w:val="0"/>
                <w:tblHeader w:val="0"/>
              </w:trPr>
              <w:tc>
                <w:tcPr>
                  <w:gridSpan w:val="2"/>
                </w:tcPr>
                <w:p w:rsidR="00000000" w:rsidDel="00000000" w:rsidP="00000000" w:rsidRDefault="00000000" w:rsidRPr="00000000" w14:paraId="00000192">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барысында кәсіптік бағдар беру студенттері ақпараттық жүйелер мен бұқаралық ақпарат құралдарын пайдалана отырып, гендерлік тұстарды ескере отырып, әртүрлі мақсатты топтар үшін бар бос жұмыс орындары туралы ақпаратты іздеу дағдыларын қалыптастырады. Сондай-ақ, олар мектеп оқушыларының кәсіби бағыттылығының мақсатын анықтауда олардың дербестігі мен құзыреттілігін дамыту әдістерін меңгереді. Модуль барысында кәсіптік бағдар беру студенттері мансапты басқару стратегиялары мен әдістерін зерттейді.</w:t>
                  </w:r>
                </w:p>
              </w:tc>
            </w:tr>
            <w:tr>
              <w:trPr>
                <w:cantSplit w:val="0"/>
                <w:tblHeader w:val="0"/>
              </w:trPr>
              <w:tc>
                <w:tcPr>
                  <w:gridSpan w:val="2"/>
                </w:tcPr>
                <w:p w:rsidR="00000000" w:rsidDel="00000000" w:rsidP="00000000" w:rsidRDefault="00000000" w:rsidRPr="00000000" w14:paraId="00000194">
                  <w:pPr>
                    <w:tabs>
                      <w:tab w:val="left" w:leader="none" w:pos="90"/>
                    </w:tabs>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9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7">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бағдар беру және кеңес берудегі цифрлық құралдар</w:t>
                  </w:r>
                </w:p>
              </w:tc>
            </w:tr>
            <w:tr>
              <w:trPr>
                <w:cantSplit w:val="0"/>
                <w:trHeight w:val="58" w:hRule="atLeast"/>
                <w:tblHeader w:val="0"/>
              </w:trPr>
              <w:tc>
                <w:tcPr/>
                <w:p w:rsidR="00000000" w:rsidDel="00000000" w:rsidP="00000000" w:rsidRDefault="00000000" w:rsidRPr="00000000" w14:paraId="0000019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9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 БАСҚАРУ ЖӘНЕ ЖҰМЫСҚА ОРНАЛАСТЫРУ СТРАТЕГИЯЛАРЫ, 9 академиялық кредит</w:t>
                  </w:r>
                </w:p>
              </w:tc>
            </w:tr>
            <w:tr>
              <w:trPr>
                <w:cantSplit w:val="0"/>
                <w:tblHeader w:val="0"/>
              </w:trPr>
              <w:tc>
                <w:tcPr/>
                <w:p w:rsidR="00000000" w:rsidDel="00000000" w:rsidP="00000000" w:rsidRDefault="00000000" w:rsidRPr="00000000" w14:paraId="0000019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D">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9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A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A2">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3">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кәсіптік бағдар беру студенттері кәсіптік бағдар берудің дәстүрлі тәсілдерін, ресурстары мен құралдарын қолдау және жақсарту құралы ретінде АКТ және медианы пайдалануды зерттейді. Олар мансапты дамыту, түрлендіру және басқару үшін бар цифрлық қызметтерді, онлайн-ресурстарды және құралдарды зерттейді. Олар сондай-ақ әртүрлі секторларда (білім беру, оқыту, жұмыспен қамту және әлеуметтік қызметтер) үздіксіз кеңес беру үшін әкімшілік қолдау құралдарымен тәжірибелер жасайды. Кәсіптік білім беру студенттері білім алушылардың болашақ кәсіби мансабын цифрлық басқарудың, мысалы, электронды портфолио түрінде, маңыздылығын түсінеді</w:t>
                  </w:r>
                </w:p>
              </w:tc>
            </w:tr>
            <w:tr>
              <w:trPr>
                <w:cantSplit w:val="0"/>
                <w:tblHeader w:val="0"/>
              </w:trPr>
              <w:tc>
                <w:tcPr/>
                <w:p w:rsidR="00000000" w:rsidDel="00000000" w:rsidP="00000000" w:rsidRDefault="00000000" w:rsidRPr="00000000" w14:paraId="000001A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5">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A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курстары мен бос жұмыс орындарының дерекқоры сияқты мансап туралы ақпаратты алу және пайдалану үшін АКТ құралдары мен платформаларын пайдаланады;</w:t>
                  </w:r>
                </w:p>
                <w:p w:rsidR="00000000" w:rsidDel="00000000" w:rsidP="00000000" w:rsidRDefault="00000000" w:rsidRPr="00000000" w14:paraId="000001A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бағдар беру және кеңес беру бойынша кәсіби тәжірибесінде басылымдар мен басқа да көздерден алынған жүйелі ақпаратты қолданады;</w:t>
                  </w:r>
                </w:p>
                <w:p w:rsidR="00000000" w:rsidDel="00000000" w:rsidP="00000000" w:rsidRDefault="00000000" w:rsidRPr="00000000" w14:paraId="000001A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бағдар беру және кеңес беру тәжірибесінде виртуалды оқытуды, онлайн-үлгілеу, интерактивті онлайн-жүйелерді және басқа қосымшаларды қолданады;</w:t>
                  </w:r>
                </w:p>
                <w:p w:rsidR="00000000" w:rsidDel="00000000" w:rsidP="00000000" w:rsidRDefault="00000000" w:rsidRPr="00000000" w14:paraId="000001A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электрондық портфолиолардың маңыздылығын түсінеді және білім алушыларға оларды жасауға көмектеседі.</w:t>
                  </w:r>
                </w:p>
              </w:tc>
            </w:tr>
            <w:tr>
              <w:trPr>
                <w:cantSplit w:val="0"/>
                <w:tblHeader w:val="0"/>
              </w:trPr>
              <w:tc>
                <w:tcPr>
                  <w:gridSpan w:val="2"/>
                </w:tcPr>
                <w:p w:rsidR="00000000" w:rsidDel="00000000" w:rsidP="00000000" w:rsidRDefault="00000000" w:rsidRPr="00000000" w14:paraId="000001AA">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A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D">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Жұмысқа орналастыру стратегиялары және мансапты басқару</w:t>
                  </w:r>
                </w:p>
              </w:tc>
            </w:tr>
            <w:tr>
              <w:trPr>
                <w:cantSplit w:val="0"/>
                <w:tblHeader w:val="0"/>
              </w:trPr>
              <w:tc>
                <w:tcPr/>
                <w:p w:rsidR="00000000" w:rsidDel="00000000" w:rsidP="00000000" w:rsidRDefault="00000000" w:rsidRPr="00000000" w14:paraId="000001A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B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B1">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 БАСҚАРУ ЖӘНЕ ЖҰМЫСҚА ОРНАЛАСТЫРУ СТРАТЕГИЯЛАРЫ, 9 академиялық кредит</w:t>
                  </w:r>
                </w:p>
              </w:tc>
            </w:tr>
            <w:tr>
              <w:trPr>
                <w:cantSplit w:val="0"/>
                <w:tblHeader w:val="0"/>
              </w:trPr>
              <w:tc>
                <w:tcPr/>
                <w:p w:rsidR="00000000" w:rsidDel="00000000" w:rsidP="00000000" w:rsidRDefault="00000000" w:rsidRPr="00000000" w14:paraId="000001B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3">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B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B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B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B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B8">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9">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мансапты басқару стратегияларының мәні мен түрлерін, сондай-ақ жеке деңгейде, сондай-ақ ұйымдар мен қоғамдардағы мансаптық үдерістерді зерттеудегі қазіргі беталыстарды талдайды. Курс барысында кәсіптік бағдар беру студенттері мансапты жоспарлауға (жұмысшыларды іріктеу, іріктеу, жалдау, қызметкерлерді дамыту, жұмыс пен қызметкерлерді бағалау, жұмыс орнын ауыстыру) ерекше көңіл бөледі.</w:t>
                  </w:r>
                </w:p>
              </w:tc>
            </w:tr>
            <w:tr>
              <w:trPr>
                <w:cantSplit w:val="0"/>
                <w:tblHeader w:val="0"/>
              </w:trPr>
              <w:tc>
                <w:tcPr/>
                <w:p w:rsidR="00000000" w:rsidDel="00000000" w:rsidP="00000000" w:rsidRDefault="00000000" w:rsidRPr="00000000" w14:paraId="000001B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B">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B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өзін-өзі бағалау және кәсіби өзін-өзі анықтау үшін арнайы тестілерді жүргізеді;</w:t>
                  </w:r>
                </w:p>
                <w:p w:rsidR="00000000" w:rsidDel="00000000" w:rsidP="00000000" w:rsidRDefault="00000000" w:rsidRPr="00000000" w14:paraId="000001B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алушыларға әртүрлі мансаптық мақсаттарды анықтауға көмектеседі: географиялық орналасу, белсенді демалысқа арналған ресурстар, қызметкердің әлеуетін арттыру және оның дамуына ықпал ету, шығармашылық бағыт және т.б.</w:t>
                  </w:r>
                </w:p>
                <w:p w:rsidR="00000000" w:rsidDel="00000000" w:rsidP="00000000" w:rsidRDefault="00000000" w:rsidRPr="00000000" w14:paraId="000001B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бағдар беру және кеңес беру бағдарламалары мен іс-шараларын әзірлейді, енгізеді және бағалайды.</w:t>
                  </w:r>
                </w:p>
              </w:tc>
            </w:tr>
            <w:tr>
              <w:trPr>
                <w:cantSplit w:val="0"/>
                <w:tblHeader w:val="0"/>
              </w:trPr>
              <w:tc>
                <w:tcPr/>
                <w:p w:rsidR="00000000" w:rsidDel="00000000" w:rsidP="00000000" w:rsidRDefault="00000000" w:rsidRPr="00000000" w14:paraId="000001BF">
                  <w:pPr>
                    <w:tabs>
                      <w:tab w:val="left" w:leader="none" w:pos="90"/>
                    </w:tabs>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1C0">
                  <w:pPr>
                    <w:tabs>
                      <w:tab w:val="left" w:leader="none" w:pos="90"/>
                    </w:tabs>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shd w:fill="8eaadb" w:val="clear"/>
                </w:tcPr>
                <w:p w:rsidR="00000000" w:rsidDel="00000000" w:rsidP="00000000" w:rsidRDefault="00000000" w:rsidRPr="00000000" w14:paraId="000001C1">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ПРАКТИКА – 10 академиялық кредит</w:t>
                  </w:r>
                </w:p>
              </w:tc>
            </w:tr>
            <w:tr>
              <w:trPr>
                <w:cantSplit w:val="0"/>
                <w:tblHeader w:val="0"/>
              </w:trPr>
              <w:tc>
                <w:tcPr>
                  <w:gridSpan w:val="2"/>
                </w:tcPr>
                <w:p w:rsidR="00000000" w:rsidDel="00000000" w:rsidP="00000000" w:rsidRDefault="00000000" w:rsidRPr="00000000" w14:paraId="000001C3">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кәсіби практика барысында әртүрлі нысанда кәсіптік бағдар беру және кеңес беру бойынша практикалық кәсіби дағдыларын, сонымен қатар білім алушыларға кәсіптік бағдар беруді қолдау үшін мектеп қызметкерлері мен мамандарының және басқа да кәсіптік қоғамдастықтардың жұмысын үйлестіру туралы білімдерін дамытады. Кәсіптік бағдар беру студенттері ата-аналарға балаларының оқу үлгерімі мен дамуы туралы кеңес беру жолдарын зерттейді. Сондай-ақ кәсіптік бағдар беру студенттері әртүрлі мақсатты топтар үшін бар бос орындар туралы ақпаратты іздеу, кәсіптік бағдар беру және кеңес беру үшін ақпараттық жүйелер мен БАҚ пайдалану, мектеп қауымдастығында кәсіптік бағдар беру стратегиясын әзірлеу әдістерін меңгеру дағдыларын шыңдайды.</w:t>
                  </w:r>
                </w:p>
              </w:tc>
            </w:tr>
            <w:tr>
              <w:trPr>
                <w:cantSplit w:val="0"/>
                <w:tblHeader w:val="0"/>
              </w:trPr>
              <w:tc>
                <w:tcPr>
                  <w:gridSpan w:val="2"/>
                </w:tcPr>
                <w:p w:rsidR="00000000" w:rsidDel="00000000" w:rsidP="00000000" w:rsidRDefault="00000000" w:rsidRPr="00000000" w14:paraId="000001C5">
                  <w:pPr>
                    <w:tabs>
                      <w:tab w:val="left" w:leader="none" w:pos="90"/>
                    </w:tabs>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C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C8">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кеңес беру және бағдар беру бойынша практика</w:t>
                  </w:r>
                </w:p>
              </w:tc>
            </w:tr>
            <w:tr>
              <w:trPr>
                <w:cantSplit w:val="0"/>
                <w:tblHeader w:val="0"/>
              </w:trPr>
              <w:tc>
                <w:tcPr/>
                <w:p w:rsidR="00000000" w:rsidDel="00000000" w:rsidP="00000000" w:rsidRDefault="00000000" w:rsidRPr="00000000" w14:paraId="000001C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C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C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C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 басқару және жұмысқа орналастыру стратегиялары модулі – 10 академиялық кредит</w:t>
                  </w:r>
                </w:p>
              </w:tc>
            </w:tr>
            <w:tr>
              <w:trPr>
                <w:cantSplit w:val="0"/>
                <w:tblHeader w:val="0"/>
              </w:trPr>
              <w:tc>
                <w:tcPr/>
                <w:p w:rsidR="00000000" w:rsidDel="00000000" w:rsidP="00000000" w:rsidRDefault="00000000" w:rsidRPr="00000000" w14:paraId="000001CD">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C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1C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D0">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D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D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D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Тұлғалық құзыреттіліктер үшін құзыреттіліктер саласы</w:t>
                  </w:r>
                </w:p>
                <w:p w:rsidR="00000000" w:rsidDel="00000000" w:rsidP="00000000" w:rsidRDefault="00000000" w:rsidRPr="00000000" w14:paraId="000001D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этика және өзін өзі дамыту бойы құзыреттіліктер саласы</w:t>
                  </w:r>
                </w:p>
                <w:p w:rsidR="00000000" w:rsidDel="00000000" w:rsidP="00000000" w:rsidRDefault="00000000" w:rsidRPr="00000000" w14:paraId="000001D5">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6">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студенттері мектепте тәжірибеден өтеді, онда олар оқытудың және кәсіптік бағдар берудің қолданыстағы тәжірибесін, сондай-ақ мектеп қызметкерлерінің кәсіптік бағдар беру мен кеңес беруді түсінуін талдайды. Олар дамудың ықтимал бағыттарын анықтайды және мектеп қауымдастығында кәсіптік бағдар беру стратегиясын құрастырады. Кәсіптік бағдар беру студенттері мектеп оқушыларының оқуға және кәсіптік бағдар беруге қажеттілігінің диагностикасын ұйымдастырады, соның негізінде әртүрлі цифрлық құралдар мен платформаларды пайдалана отырып, мектеп оқушыларына кәсіптік бағдар беру және кеңес беру жұмыстарын жүргізеді. Олар ата-аналармен, сондай-ақ мектеп қызметкерлерімен және басқа мамандармен қарым-қатынас жасаудың және бірлесіп жұмыс істеудің этикалық және кәсіби тәсілдерін қалыптастырады.</w:t>
                  </w:r>
                </w:p>
                <w:p w:rsidR="00000000" w:rsidDel="00000000" w:rsidP="00000000" w:rsidRDefault="00000000" w:rsidRPr="00000000" w14:paraId="000001D7">
                  <w:pPr>
                    <w:tabs>
                      <w:tab w:val="left" w:leader="none" w:pos="90"/>
                    </w:tabs>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8">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тәжірибе барысында кәсіптік бағдар беру студенттері өздерінің қорытынды дипломдық жобасының тақырыбын таңдайды. Олар сондай-ақ өз жобасының тақырыбы бойынша деректер жинайды және өз тәжірибесі негізінде талдау жүргізеді.</w:t>
                  </w:r>
                </w:p>
              </w:tc>
            </w:tr>
            <w:tr>
              <w:trPr>
                <w:cantSplit w:val="0"/>
                <w:tblHeader w:val="0"/>
              </w:trPr>
              <w:tc>
                <w:tcPr/>
                <w:p w:rsidR="00000000" w:rsidDel="00000000" w:rsidP="00000000" w:rsidRDefault="00000000" w:rsidRPr="00000000" w14:paraId="000001D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DA">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және кәсіби мансаптық кеңесші ретіндегі өзінің рөлін және кәсібінің этикалық тұстары мен міндеттерін түсінеді;</w:t>
                  </w:r>
                </w:p>
                <w:p w:rsidR="00000000" w:rsidDel="00000000" w:rsidP="00000000" w:rsidRDefault="00000000" w:rsidRPr="00000000" w14:paraId="000001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бағдар беру және кеңес беру бойынша жеке және топтық сабақтарды жоспарлайды және өткізеді;</w:t>
                  </w:r>
                </w:p>
                <w:p w:rsidR="00000000" w:rsidDel="00000000" w:rsidP="00000000" w:rsidRDefault="00000000" w:rsidRPr="00000000" w14:paraId="000001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жағдайларда іс жүзінде оқу мен мансап мәселелері бойынша кәсіптік бағдар және кеңес беру туралы білімдері мен әдістерін қолданады; </w:t>
                  </w:r>
                </w:p>
                <w:p w:rsidR="00000000" w:rsidDel="00000000" w:rsidP="00000000" w:rsidRDefault="00000000" w:rsidRPr="00000000" w14:paraId="000001D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Мансап турады ақпаратқа қол жеткізу үшін цифрлық құралдар мен платформаларды, сондай-ақ кәсіптік бағдар беру қызметінде виртуалды оқыту, онлайн үлгілеу және интерактивті жүйелерді пайдаланады;</w:t>
                  </w:r>
                </w:p>
                <w:p w:rsidR="00000000" w:rsidDel="00000000" w:rsidP="00000000" w:rsidRDefault="00000000" w:rsidRPr="00000000" w14:paraId="000001D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үдерісінде мектеп мұғалімдерімен және басқа да қызметкерлермен ынтымақтаса отырып, мектеп қоғамдастығында ынтымақтастық атмосферасын құрады;</w:t>
                  </w:r>
                </w:p>
                <w:p w:rsidR="00000000" w:rsidDel="00000000" w:rsidP="00000000" w:rsidRDefault="00000000" w:rsidRPr="00000000" w14:paraId="000001E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және кәсіптік бағдар беру мен кеңес беру кезінде мектеп оқушылары үшін этикалық тұрғыдан негізді, қолайлы және қауіпсіз ортаны ұйымдастырады;</w:t>
                  </w:r>
                </w:p>
                <w:p w:rsidR="00000000" w:rsidDel="00000000" w:rsidP="00000000" w:rsidRDefault="00000000" w:rsidRPr="00000000" w14:paraId="000001E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өзің тәжірибесін зерттейді, талдайды және бағалайды.</w:t>
                  </w:r>
                </w:p>
              </w:tc>
            </w:tr>
            <w:tr>
              <w:trPr>
                <w:cantSplit w:val="0"/>
                <w:tblHeader w:val="0"/>
              </w:trPr>
              <w:tc>
                <w:tcPr>
                  <w:gridSpan w:val="2"/>
                </w:tcPr>
                <w:p w:rsidR="00000000" w:rsidDel="00000000" w:rsidP="00000000" w:rsidRDefault="00000000" w:rsidRPr="00000000" w14:paraId="000001E2">
                  <w:pPr>
                    <w:tabs>
                      <w:tab w:val="left" w:leader="none" w:pos="90"/>
                    </w:tabs>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E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E5">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(Жоба/кешенді емтихан)</w:t>
                  </w:r>
                </w:p>
              </w:tc>
            </w:tr>
            <w:tr>
              <w:trPr>
                <w:cantSplit w:val="0"/>
                <w:tblHeader w:val="0"/>
              </w:trPr>
              <w:tc>
                <w:tcPr/>
                <w:p w:rsidR="00000000" w:rsidDel="00000000" w:rsidP="00000000" w:rsidRDefault="00000000" w:rsidRPr="00000000" w14:paraId="000001E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E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w:t>
                  </w:r>
                </w:p>
              </w:tc>
            </w:tr>
            <w:tr>
              <w:trPr>
                <w:cantSplit w:val="0"/>
                <w:tblHeader w:val="0"/>
              </w:trPr>
              <w:tc>
                <w:tcPr/>
                <w:p w:rsidR="00000000" w:rsidDel="00000000" w:rsidP="00000000" w:rsidRDefault="00000000" w:rsidRPr="00000000" w14:paraId="000001E8">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E9">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p w:rsidR="00000000" w:rsidDel="00000000" w:rsidP="00000000" w:rsidRDefault="00000000" w:rsidRPr="00000000" w14:paraId="000001E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EB">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арттыру болып табылады:</w:t>
                  </w:r>
                </w:p>
                <w:p w:rsidR="00000000" w:rsidDel="00000000" w:rsidP="00000000" w:rsidRDefault="00000000" w:rsidRPr="00000000" w14:paraId="000001E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құзыреттіліктер үшін құзыреттіліктер саласы</w:t>
                  </w:r>
                </w:p>
                <w:p w:rsidR="00000000" w:rsidDel="00000000" w:rsidP="00000000" w:rsidRDefault="00000000" w:rsidRPr="00000000" w14:paraId="000001E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құзыреттіліктер үшін құзыреттіліктер саласы</w:t>
                  </w:r>
                </w:p>
                <w:p w:rsidR="00000000" w:rsidDel="00000000" w:rsidP="00000000" w:rsidRDefault="00000000" w:rsidRPr="00000000" w14:paraId="000001E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Тұлғалық құзыреттіліктер үшін құзыреттіліктер саласы</w:t>
                  </w:r>
                </w:p>
                <w:p w:rsidR="00000000" w:rsidDel="00000000" w:rsidP="00000000" w:rsidRDefault="00000000" w:rsidRPr="00000000" w14:paraId="000001E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этика және өзін өзі дамыту бойы құзыреттіліктер саласы</w:t>
                  </w:r>
                </w:p>
                <w:p w:rsidR="00000000" w:rsidDel="00000000" w:rsidP="00000000" w:rsidRDefault="00000000" w:rsidRPr="00000000" w14:paraId="000001F0">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1">
                  <w:pPr>
                    <w:tabs>
                      <w:tab w:val="left" w:leader="none" w:pos="90"/>
                    </w:tabs>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Шағын қорытынды аттестаттау жобасы топтық жұмыс түрінде орындалады және келесі аспектілерді қамтиды: таңдалған тақырыпты түсіну, тақырып бойынша әдебиеттерді, анықтамалық және ғылыми дереккөздерді шолу, тақырыптың өзектілігін анықтау, тақырып бойынша бар тұжырымдамаларды өзіндік талдау. тақырып бойынша тұжырымдамалар, мәліметтерді жинау мен талдауды жобалау, қорытындыларды ұсыну және жобалық шешімдерді әзірлеу.</w:t>
                  </w:r>
                </w:p>
              </w:tc>
            </w:tr>
            <w:tr>
              <w:trPr>
                <w:cantSplit w:val="0"/>
                <w:tblHeader w:val="0"/>
              </w:trPr>
              <w:tc>
                <w:tcPr/>
                <w:p w:rsidR="00000000" w:rsidDel="00000000" w:rsidP="00000000" w:rsidRDefault="00000000" w:rsidRPr="00000000" w14:paraId="000001F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F3">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кәсіби бағдар беру студенттері:</w:t>
                  </w:r>
                </w:p>
                <w:p w:rsidR="00000000" w:rsidDel="00000000" w:rsidP="00000000" w:rsidRDefault="00000000" w:rsidRPr="00000000" w14:paraId="000001F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топта зерттеу жұмысын ұйымдастырады және жүргізеді;</w:t>
                  </w:r>
                </w:p>
                <w:p w:rsidR="00000000" w:rsidDel="00000000" w:rsidP="00000000" w:rsidRDefault="00000000" w:rsidRPr="00000000" w14:paraId="000001F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деректерді жинайды, талдайды және тұжырымдамалар мен ұсыныстарды синтездейді;</w:t>
                  </w:r>
                </w:p>
                <w:p w:rsidR="00000000" w:rsidDel="00000000" w:rsidP="00000000" w:rsidRDefault="00000000" w:rsidRPr="00000000" w14:paraId="000001F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практикалық мәселенің тұжырымдамалық шешімдерін әзірлейді және тұжырымдайды (зерттеуді қолдану саласы).</w:t>
                  </w:r>
                </w:p>
              </w:tc>
            </w:tr>
          </w:tbl>
          <w:p w:rsidR="00000000" w:rsidDel="00000000" w:rsidP="00000000" w:rsidRDefault="00000000" w:rsidRPr="00000000" w14:paraId="000001F7">
            <w:pPr>
              <w:tabs>
                <w:tab w:val="left" w:leader="none" w:pos="90"/>
              </w:tabs>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1F8">
            <w:pPr>
              <w:pStyle w:val="Heading2"/>
              <w:tabs>
                <w:tab w:val="left" w:leader="none" w:pos="90"/>
              </w:tabs>
              <w:rPr>
                <w:rFonts w:ascii="Times New Roman" w:cs="Times New Roman" w:eastAsia="Times New Roman" w:hAnsi="Times New Roman"/>
                <w:color w:val="000000"/>
                <w:sz w:val="28"/>
                <w:szCs w:val="28"/>
              </w:rPr>
            </w:pPr>
            <w:bookmarkStart w:colFirst="0" w:colLast="0" w:name="_heading=h.3rdcrjn" w:id="11"/>
            <w:bookmarkEnd w:id="11"/>
            <w:r w:rsidDel="00000000" w:rsidR="00000000" w:rsidRPr="00000000">
              <w:rPr>
                <w:rFonts w:ascii="Times New Roman" w:cs="Times New Roman" w:eastAsia="Times New Roman" w:hAnsi="Times New Roman"/>
                <w:color w:val="000000"/>
                <w:sz w:val="28"/>
                <w:szCs w:val="28"/>
                <w:rtl w:val="0"/>
              </w:rPr>
              <w:t xml:space="preserve">4.2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9">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1"/>
              <w:gridCol w:w="1559"/>
              <w:gridCol w:w="1345"/>
              <w:tblGridChange w:id="0">
                <w:tblGrid>
                  <w:gridCol w:w="5971"/>
                  <w:gridCol w:w="1559"/>
                  <w:gridCol w:w="1345"/>
                </w:tblGrid>
              </w:tblGridChange>
            </w:tblGrid>
            <w:tr>
              <w:trPr>
                <w:cantSplit w:val="0"/>
                <w:tblHeader w:val="0"/>
              </w:trPr>
              <w:tc>
                <w:tcPr>
                  <w:vMerge w:val="restart"/>
                  <w:shd w:fill="bdd7ee" w:val="clear"/>
                </w:tcPr>
                <w:p w:rsidR="00000000" w:rsidDel="00000000" w:rsidP="00000000" w:rsidRDefault="00000000" w:rsidRPr="00000000" w14:paraId="000001FA">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2"/>
                  <w:tcBorders>
                    <w:bottom w:color="000000" w:space="0" w:sz="0" w:val="nil"/>
                  </w:tcBorders>
                  <w:shd w:fill="bdd7ee" w:val="clear"/>
                </w:tcPr>
                <w:p w:rsidR="00000000" w:rsidDel="00000000" w:rsidP="00000000" w:rsidRDefault="00000000" w:rsidRPr="00000000" w14:paraId="000001FC">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Merge w:val="continue"/>
                  <w:shd w:fill="bdd7ee" w:val="clear"/>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0" w:val="nil"/>
                  </w:tcBorders>
                  <w:shd w:fill="bdd7ee" w:val="clear"/>
                </w:tcPr>
                <w:p w:rsidR="00000000" w:rsidDel="00000000" w:rsidP="00000000" w:rsidRDefault="00000000" w:rsidRPr="00000000" w14:paraId="000001FF">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жыл</w:t>
                  </w:r>
                </w:p>
              </w:tc>
            </w:tr>
            <w:tr>
              <w:trPr>
                <w:cantSplit w:val="0"/>
                <w:tblHeader w:val="0"/>
              </w:trPr>
              <w:tc>
                <w:tcPr>
                  <w:vMerge w:val="continue"/>
                  <w:shd w:fill="bdd7ee" w:val="clea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bdd7ee" w:val="clear"/>
                </w:tcPr>
                <w:p w:rsidR="00000000" w:rsidDel="00000000" w:rsidP="00000000" w:rsidRDefault="00000000" w:rsidRPr="00000000" w14:paraId="00000202">
                  <w:pPr>
                    <w:tabs>
                      <w:tab w:val="left" w:leader="none" w:pos="90"/>
                    </w:tabs>
                    <w:ind w:right="-10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семестр</w:t>
                  </w:r>
                </w:p>
              </w:tc>
              <w:tc>
                <w:tcPr>
                  <w:shd w:fill="bdd7ee" w:val="clear"/>
                </w:tcPr>
                <w:p w:rsidR="00000000" w:rsidDel="00000000" w:rsidP="00000000" w:rsidRDefault="00000000" w:rsidRPr="00000000" w14:paraId="00000203">
                  <w:pPr>
                    <w:tabs>
                      <w:tab w:val="left" w:leader="none" w:pos="90"/>
                    </w:tabs>
                    <w:ind w:right="-109"/>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семестр</w:t>
                  </w:r>
                </w:p>
              </w:tc>
            </w:tr>
            <w:tr>
              <w:trPr>
                <w:cantSplit w:val="0"/>
                <w:tblHeader w:val="0"/>
              </w:trPr>
              <w:tc>
                <w:tcPr>
                  <w:gridSpan w:val="3"/>
                  <w:shd w:fill="d9d9d9" w:val="clear"/>
                </w:tcPr>
                <w:p w:rsidR="00000000" w:rsidDel="00000000" w:rsidP="00000000" w:rsidRDefault="00000000" w:rsidRPr="00000000" w14:paraId="00000204">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КЕҢЕС БЕРУ ЖӘНЕ БАҒДАР БЕРУ - 9 кредит </w:t>
                  </w:r>
                </w:p>
              </w:tc>
            </w:tr>
            <w:tr>
              <w:trPr>
                <w:cantSplit w:val="0"/>
                <w:tblHeader w:val="0"/>
              </w:trPr>
              <w:tc>
                <w:tcPr/>
                <w:p w:rsidR="00000000" w:rsidDel="00000000" w:rsidP="00000000" w:rsidRDefault="00000000" w:rsidRPr="00000000" w14:paraId="00000207">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Кеңес беру этикасы </w:t>
                  </w:r>
                </w:p>
              </w:tc>
              <w:tc>
                <w:tcPr>
                  <w:shd w:fill="bdd7ee" w:val="clear"/>
                </w:tcPr>
                <w:p w:rsidR="00000000" w:rsidDel="00000000" w:rsidP="00000000" w:rsidRDefault="00000000" w:rsidRPr="00000000" w14:paraId="00000208">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09">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0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Қауіп тобындағы оқушыларды қолдау</w:t>
                  </w:r>
                </w:p>
              </w:tc>
              <w:tc>
                <w:tcPr/>
                <w:p w:rsidR="00000000" w:rsidDel="00000000" w:rsidP="00000000" w:rsidRDefault="00000000" w:rsidRPr="00000000" w14:paraId="0000020B">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c>
                <w:tcPr>
                  <w:shd w:fill="bdd7ee" w:val="clear"/>
                </w:tcPr>
                <w:p w:rsidR="00000000" w:rsidDel="00000000" w:rsidP="00000000" w:rsidRDefault="00000000" w:rsidRPr="00000000" w14:paraId="0000020C">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3"/>
                  <w:shd w:fill="d9d9d9" w:val="clear"/>
                </w:tcPr>
                <w:p w:rsidR="00000000" w:rsidDel="00000000" w:rsidP="00000000" w:rsidRDefault="00000000" w:rsidRPr="00000000" w14:paraId="0000020D">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ЕҢБЕК НАРЫҒЫН ЖӘНЕ БІЛІМ БЕРУ МҮМКІНДІКТЕРІН ЗЕРТТЕУ – 13 кредит</w:t>
                  </w:r>
                </w:p>
              </w:tc>
            </w:tr>
            <w:tr>
              <w:trPr>
                <w:cantSplit w:val="0"/>
                <w:tblHeader w:val="0"/>
              </w:trPr>
              <w:tc>
                <w:tcPr/>
                <w:p w:rsidR="00000000" w:rsidDel="00000000" w:rsidP="00000000" w:rsidRDefault="00000000" w:rsidRPr="00000000" w14:paraId="00000210">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Еңбек нарығы туралы мәліметтерді статистикалық өңдеу әдістері 5 кредит</w:t>
                  </w:r>
                  <w:r w:rsidDel="00000000" w:rsidR="00000000" w:rsidRPr="00000000">
                    <w:rPr>
                      <w:rtl w:val="0"/>
                    </w:rPr>
                  </w:r>
                </w:p>
              </w:tc>
              <w:tc>
                <w:tcPr>
                  <w:shd w:fill="bdd7ee" w:val="clear"/>
                </w:tcPr>
                <w:p w:rsidR="00000000" w:rsidDel="00000000" w:rsidP="00000000" w:rsidRDefault="00000000" w:rsidRPr="00000000" w14:paraId="00000211">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212">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13">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Еңбек, білім беру және кәсіпкерлік әлеуметтануы 5 кредит</w:t>
                  </w:r>
                </w:p>
              </w:tc>
              <w:tc>
                <w:tcPr>
                  <w:shd w:fill="bdd7ee" w:val="clear"/>
                </w:tcPr>
                <w:p w:rsidR="00000000" w:rsidDel="00000000" w:rsidP="00000000" w:rsidRDefault="00000000" w:rsidRPr="00000000" w14:paraId="00000214">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15">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16">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Тұлға критерийлері бойынша кәсіпті таңдау </w:t>
                  </w:r>
                </w:p>
              </w:tc>
              <w:tc>
                <w:tcPr>
                  <w:shd w:fill="bdd7ee" w:val="clear"/>
                </w:tcPr>
                <w:p w:rsidR="00000000" w:rsidDel="00000000" w:rsidP="00000000" w:rsidRDefault="00000000" w:rsidRPr="00000000" w14:paraId="00000217">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18">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3"/>
                  <w:shd w:fill="d9d9d9" w:val="clear"/>
                </w:tcPr>
                <w:p w:rsidR="00000000" w:rsidDel="00000000" w:rsidP="00000000" w:rsidRDefault="00000000" w:rsidRPr="00000000" w14:paraId="00000219">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ЖӘНЕ КӘСІПТІК-ТҰЛҒАЛЫҚ ҚАБІЛЕТТЕРДІ ДАМЫТУ 17 кредит</w:t>
                  </w:r>
                </w:p>
              </w:tc>
            </w:tr>
            <w:tr>
              <w:trPr>
                <w:cantSplit w:val="0"/>
                <w:tblHeader w:val="0"/>
              </w:trPr>
              <w:tc>
                <w:tcPr/>
                <w:p w:rsidR="00000000" w:rsidDel="00000000" w:rsidP="00000000" w:rsidRDefault="00000000" w:rsidRPr="00000000" w14:paraId="0000021C">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 жеке таңдауды бақылау </w:t>
                  </w:r>
                </w:p>
              </w:tc>
              <w:tc>
                <w:tcPr/>
                <w:p w:rsidR="00000000" w:rsidDel="00000000" w:rsidP="00000000" w:rsidRDefault="00000000" w:rsidRPr="00000000" w14:paraId="0000021D">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c>
                <w:tcPr>
                  <w:shd w:fill="bdd7ee" w:val="clear"/>
                </w:tcPr>
                <w:p w:rsidR="00000000" w:rsidDel="00000000" w:rsidP="00000000" w:rsidRDefault="00000000" w:rsidRPr="00000000" w14:paraId="0000021E">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21F">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бағдар беруде электив курстарды таңдау </w:t>
                  </w:r>
                </w:p>
              </w:tc>
              <w:tc>
                <w:tcPr>
                  <w:shd w:fill="bdd7ee" w:val="clear"/>
                </w:tcPr>
                <w:p w:rsidR="00000000" w:rsidDel="00000000" w:rsidP="00000000" w:rsidRDefault="00000000" w:rsidRPr="00000000" w14:paraId="00000220">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221">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22">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зерттеудің әдіснамалық және этикалық қағидаттары </w:t>
                  </w:r>
                </w:p>
              </w:tc>
              <w:tc>
                <w:tcPr>
                  <w:shd w:fill="bdd7ee" w:val="clear"/>
                </w:tcPr>
                <w:p w:rsidR="00000000" w:rsidDel="00000000" w:rsidP="00000000" w:rsidRDefault="00000000" w:rsidRPr="00000000" w14:paraId="00000223">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224">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25">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оқушыларының коммуникативтік қабілеттерін зерттеу әдістері </w:t>
                  </w:r>
                </w:p>
              </w:tc>
              <w:tc>
                <w:tcPr>
                  <w:shd w:fill="bdd7ee" w:val="clear"/>
                </w:tcPr>
                <w:p w:rsidR="00000000" w:rsidDel="00000000" w:rsidP="00000000" w:rsidRDefault="00000000" w:rsidRPr="00000000" w14:paraId="00000226">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227">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3"/>
                  <w:shd w:fill="d9d9d9" w:val="clear"/>
                </w:tcPr>
                <w:p w:rsidR="00000000" w:rsidDel="00000000" w:rsidP="00000000" w:rsidRDefault="00000000" w:rsidRPr="00000000" w14:paraId="00000228">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АҚПАРАТТЫ БАСҚАРУ ЖӘНЕ ЖҰМЫСҚА ОРНАЛАСТЫРУ СТРАТЕГИЯЛАРЫ 9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B">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бағдар беру және кеңес берудегі цифрлық құралдар </w:t>
                  </w:r>
                </w:p>
              </w:tc>
              <w:tc>
                <w:tcPr/>
                <w:p w:rsidR="00000000" w:rsidDel="00000000" w:rsidP="00000000" w:rsidRDefault="00000000" w:rsidRPr="00000000" w14:paraId="0000022C">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c>
                <w:tcPr>
                  <w:shd w:fill="bdd7ee" w:val="clear"/>
                </w:tcPr>
                <w:p w:rsidR="00000000" w:rsidDel="00000000" w:rsidP="00000000" w:rsidRDefault="00000000" w:rsidRPr="00000000" w14:paraId="0000022D">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E">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Жұмысқа орналастыру стратегиялары және мансапты басқару </w:t>
                  </w:r>
                </w:p>
              </w:tc>
              <w:tc>
                <w:tcPr/>
                <w:p w:rsidR="00000000" w:rsidDel="00000000" w:rsidP="00000000" w:rsidRDefault="00000000" w:rsidRPr="00000000" w14:paraId="0000022F">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c>
                <w:tcPr>
                  <w:shd w:fill="bdd7ee" w:val="clear"/>
                </w:tcPr>
                <w:p w:rsidR="00000000" w:rsidDel="00000000" w:rsidP="00000000" w:rsidRDefault="00000000" w:rsidRPr="00000000" w14:paraId="00000230">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3"/>
                  <w:tcBorders>
                    <w:top w:color="000000" w:space="0" w:sz="6" w:val="single"/>
                    <w:left w:color="000000" w:space="0" w:sz="6" w:val="single"/>
                    <w:bottom w:color="000000" w:space="0" w:sz="6" w:val="single"/>
                  </w:tcBorders>
                  <w:shd w:fill="d9d9d9" w:val="clear"/>
                </w:tcPr>
                <w:p w:rsidR="00000000" w:rsidDel="00000000" w:rsidP="00000000" w:rsidRDefault="00000000" w:rsidRPr="00000000" w14:paraId="00000231">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КӘСІПТІК ПРАКТИКА 10 кредит</w:t>
                  </w:r>
                </w:p>
              </w:tc>
            </w:tr>
            <w:tr>
              <w:trPr>
                <w:cantSplit w:val="0"/>
                <w:tblHeader w:val="0"/>
              </w:trPr>
              <w:tc>
                <w:tcPr/>
                <w:p w:rsidR="00000000" w:rsidDel="00000000" w:rsidP="00000000" w:rsidRDefault="00000000" w:rsidRPr="00000000" w14:paraId="00000234">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Кәсіптік кеңес беру және бағдар беру бойынша практика</w:t>
                  </w:r>
                </w:p>
              </w:tc>
              <w:tc>
                <w:tcPr/>
                <w:p w:rsidR="00000000" w:rsidDel="00000000" w:rsidP="00000000" w:rsidRDefault="00000000" w:rsidRPr="00000000" w14:paraId="00000235">
                  <w:pPr>
                    <w:tabs>
                      <w:tab w:val="left" w:leader="none" w:pos="90"/>
                    </w:tabs>
                    <w:jc w:val="center"/>
                    <w:rPr>
                      <w:rFonts w:ascii="Times New Roman" w:cs="Times New Roman" w:eastAsia="Times New Roman" w:hAnsi="Times New Roman"/>
                      <w:sz w:val="28"/>
                      <w:szCs w:val="28"/>
                    </w:rPr>
                  </w:pPr>
                  <w:r w:rsidDel="00000000" w:rsidR="00000000" w:rsidRPr="00000000">
                    <w:rPr>
                      <w:rtl w:val="0"/>
                    </w:rPr>
                  </w:r>
                </w:p>
              </w:tc>
              <w:tc>
                <w:tcPr>
                  <w:shd w:fill="bdd7ee" w:val="clear"/>
                </w:tcPr>
                <w:p w:rsidR="00000000" w:rsidDel="00000000" w:rsidP="00000000" w:rsidRDefault="00000000" w:rsidRPr="00000000" w14:paraId="00000236">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gridSpan w:val="3"/>
                  <w:tcBorders>
                    <w:top w:color="000000" w:space="0" w:sz="6" w:val="single"/>
                    <w:left w:color="000000" w:space="0" w:sz="6" w:val="single"/>
                    <w:bottom w:color="000000" w:space="0" w:sz="6" w:val="single"/>
                  </w:tcBorders>
                  <w:shd w:fill="d9d9d9" w:val="clear"/>
                </w:tcPr>
                <w:p w:rsidR="00000000" w:rsidDel="00000000" w:rsidP="00000000" w:rsidRDefault="00000000" w:rsidRPr="00000000" w14:paraId="00000237">
                  <w:pPr>
                    <w:tabs>
                      <w:tab w:val="left" w:leader="none" w:pos="90"/>
                    </w:tabs>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2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A">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Жоба/кешенді емтихан</w:t>
                  </w:r>
                </w:p>
              </w:tc>
              <w:tc>
                <w:tcPr/>
                <w:p w:rsidR="00000000" w:rsidDel="00000000" w:rsidP="00000000" w:rsidRDefault="00000000" w:rsidRPr="00000000" w14:paraId="0000023B">
                  <w:pPr>
                    <w:tabs>
                      <w:tab w:val="left" w:leader="none" w:pos="90"/>
                    </w:tabs>
                    <w:rPr>
                      <w:rFonts w:ascii="Times New Roman" w:cs="Times New Roman" w:eastAsia="Times New Roman" w:hAnsi="Times New Roman"/>
                      <w:sz w:val="28"/>
                      <w:szCs w:val="28"/>
                    </w:rPr>
                  </w:pPr>
                  <w:r w:rsidDel="00000000" w:rsidR="00000000" w:rsidRPr="00000000">
                    <w:rPr>
                      <w:rtl w:val="0"/>
                    </w:rPr>
                  </w:r>
                </w:p>
              </w:tc>
              <w:tc>
                <w:tcPr>
                  <w:shd w:fill="bdd7ee" w:val="clear"/>
                </w:tcPr>
                <w:p w:rsidR="00000000" w:rsidDel="00000000" w:rsidP="00000000" w:rsidRDefault="00000000" w:rsidRPr="00000000" w14:paraId="0000023C">
                  <w:pPr>
                    <w:tabs>
                      <w:tab w:val="left" w:leader="none" w:pos="90"/>
                    </w:tabs>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e7e6e6" w:val="clear"/>
                </w:tcPr>
                <w:p w:rsidR="00000000" w:rsidDel="00000000" w:rsidP="00000000" w:rsidRDefault="00000000" w:rsidRPr="00000000" w14:paraId="0000023D">
                  <w:pPr>
                    <w:tabs>
                      <w:tab w:val="left" w:leader="none" w:pos="90"/>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кредит </w:t>
                  </w:r>
                  <w:r w:rsidDel="00000000" w:rsidR="00000000" w:rsidRPr="00000000">
                    <w:rPr>
                      <w:rtl w:val="0"/>
                    </w:rPr>
                  </w:r>
                </w:p>
              </w:tc>
              <w:tc>
                <w:tcPr>
                  <w:shd w:fill="e7e6e6" w:val="clear"/>
                </w:tcPr>
                <w:p w:rsidR="00000000" w:rsidDel="00000000" w:rsidP="00000000" w:rsidRDefault="00000000" w:rsidRPr="00000000" w14:paraId="0000023E">
                  <w:pPr>
                    <w:tabs>
                      <w:tab w:val="left" w:leader="none" w:pos="90"/>
                    </w:tabs>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23F">
                  <w:pPr>
                    <w:tabs>
                      <w:tab w:val="left" w:leader="none" w:pos="90"/>
                    </w:tabs>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r>
              <w:trPr>
                <w:cantSplit w:val="0"/>
                <w:tblHeader w:val="0"/>
              </w:trPr>
              <w:tc>
                <w:tcPr>
                  <w:gridSpan w:val="3"/>
                  <w:shd w:fill="ffffff" w:val="clear"/>
                </w:tcPr>
                <w:p w:rsidR="00000000" w:rsidDel="00000000" w:rsidP="00000000" w:rsidRDefault="00000000" w:rsidRPr="00000000" w14:paraId="00000240">
                  <w:pPr>
                    <w:tabs>
                      <w:tab w:val="left" w:leader="none" w:pos="90"/>
                    </w:tabs>
                    <w:jc w:val="center"/>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6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44">
            <w:pPr>
              <w:pStyle w:val="Heading2"/>
              <w:tabs>
                <w:tab w:val="left" w:leader="none" w:pos="90"/>
              </w:tabs>
              <w:rPr>
                <w:rFonts w:ascii="Times New Roman" w:cs="Times New Roman" w:eastAsia="Times New Roman" w:hAnsi="Times New Roman"/>
                <w:color w:val="000000"/>
                <w:sz w:val="28"/>
                <w:szCs w:val="28"/>
              </w:rPr>
            </w:pPr>
            <w:bookmarkStart w:colFirst="0" w:colLast="0" w:name="_heading=h.26in1rg" w:id="12"/>
            <w:bookmarkEnd w:id="12"/>
            <w:r w:rsidDel="00000000" w:rsidR="00000000" w:rsidRPr="00000000">
              <w:rPr>
                <w:rFonts w:ascii="Times New Roman" w:cs="Times New Roman" w:eastAsia="Times New Roman" w:hAnsi="Times New Roman"/>
                <w:color w:val="000000"/>
                <w:sz w:val="28"/>
                <w:szCs w:val="28"/>
                <w:rtl w:val="0"/>
              </w:rPr>
              <w:t xml:space="preserve">4.5 Білім беру бағдарламасын сәтті аяқтауға қойылатын талаптар</w:t>
            </w:r>
          </w:p>
        </w:tc>
      </w:tr>
      <w:tr>
        <w:trPr>
          <w:cantSplit w:val="0"/>
          <w:trHeight w:val="18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5">
            <w:pPr>
              <w:tabs>
                <w:tab w:val="left" w:leader="none" w:pos="90"/>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студенттерде мыналар болуы керек:</w:t>
            </w:r>
          </w:p>
          <w:p w:rsidR="00000000" w:rsidDel="00000000" w:rsidP="00000000" w:rsidRDefault="00000000" w:rsidRPr="00000000" w14:paraId="000002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курстардан сәтті өту;</w:t>
            </w:r>
          </w:p>
          <w:p w:rsidR="00000000" w:rsidDel="00000000" w:rsidP="00000000" w:rsidRDefault="00000000" w:rsidRPr="00000000" w14:paraId="000002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практикадан сәтті өту;</w:t>
            </w:r>
          </w:p>
          <w:p w:rsidR="00000000" w:rsidDel="00000000" w:rsidP="00000000" w:rsidRDefault="00000000" w:rsidRPr="00000000" w14:paraId="000002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барлық оқу нәтижелеріне қол жеткізу;</w:t>
            </w:r>
          </w:p>
          <w:p w:rsidR="00000000" w:rsidDel="00000000" w:rsidP="00000000" w:rsidRDefault="00000000" w:rsidRPr="00000000" w14:paraId="000002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үлгерімнің ең төменгі орташа балы</w:t>
            </w:r>
          </w:p>
        </w:tc>
      </w:tr>
    </w:tbl>
    <w:p w:rsidR="00000000" w:rsidDel="00000000" w:rsidP="00000000" w:rsidRDefault="00000000" w:rsidRPr="00000000" w14:paraId="0000024A">
      <w:pPr>
        <w:tabs>
          <w:tab w:val="left" w:leader="none" w:pos="90"/>
        </w:tabs>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B">
      <w:pPr>
        <w:pStyle w:val="Heading1"/>
        <w:tabs>
          <w:tab w:val="left" w:leader="none" w:pos="90"/>
        </w:tabs>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10"/>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tabs>
                <w:tab w:val="left" w:leader="none" w:pos="90"/>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24D">
            <w:pPr>
              <w:tabs>
                <w:tab w:val="left" w:leader="none" w:pos="90"/>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24E">
            <w:pPr>
              <w:tabs>
                <w:tab w:val="left" w:leader="none" w:pos="90"/>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24F">
            <w:pPr>
              <w:tabs>
                <w:tab w:val="left" w:leader="none" w:pos="90"/>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250">
            <w:pPr>
              <w:tabs>
                <w:tab w:val="left" w:leader="none" w:pos="90"/>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25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2">
      <w:pPr>
        <w:pStyle w:val="Heading1"/>
        <w:tabs>
          <w:tab w:val="left" w:leader="none" w:pos="90"/>
        </w:tabs>
        <w:spacing w:after="120" w:line="24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25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1"/>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254">
            <w:pPr>
              <w:pStyle w:val="Heading2"/>
              <w:tabs>
                <w:tab w:val="left" w:leader="none" w:pos="90"/>
              </w:tabs>
              <w:spacing w:after="120" w:lineRule="auto"/>
              <w:jc w:val="both"/>
              <w:rPr>
                <w:rFonts w:ascii="Times New Roman" w:cs="Times New Roman" w:eastAsia="Times New Roman" w:hAnsi="Times New Roman"/>
                <w:color w:val="000000"/>
                <w:sz w:val="28"/>
                <w:szCs w:val="28"/>
              </w:rPr>
            </w:pPr>
            <w:bookmarkStart w:colFirst="0" w:colLast="0" w:name="_heading=h.1ksv4uv" w:id="15"/>
            <w:bookmarkEnd w:id="15"/>
            <w:r w:rsidDel="00000000" w:rsidR="00000000" w:rsidRPr="00000000">
              <w:rPr>
                <w:rFonts w:ascii="Times New Roman" w:cs="Times New Roman" w:eastAsia="Times New Roman" w:hAnsi="Times New Roman"/>
                <w:color w:val="000000"/>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tabs>
                <w:tab w:val="left" w:leader="none" w:pos="90"/>
              </w:tabs>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Студенттердің үлгерімі оқу барысында және әрі қарау оқуға көшу кезінде мұғалімдер мен мектеп кеңесшілерінің ынтымақтастығы, қажет болған жағдайда басқа, мамандармен бірлесіп жұмыс істеу арқылы бақыланады.</w:t>
            </w:r>
          </w:p>
          <w:p w:rsidR="00000000" w:rsidDel="00000000" w:rsidP="00000000" w:rsidRDefault="00000000" w:rsidRPr="00000000" w14:paraId="00000256">
            <w:pPr>
              <w:tabs>
                <w:tab w:val="left" w:leader="none" w:pos="90"/>
              </w:tabs>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 өздерінің оқуын бақылай алуы керек және оларға курстарды, оқу бағдарламаларын әзірлеуге және оларды бағалауға қатысу мүмкіндігі беріледі.</w:t>
            </w:r>
          </w:p>
          <w:p w:rsidR="00000000" w:rsidDel="00000000" w:rsidP="00000000" w:rsidRDefault="00000000" w:rsidRPr="00000000" w14:paraId="00000257">
            <w:pPr>
              <w:tabs>
                <w:tab w:val="left" w:leader="none" w:pos="90"/>
              </w:tabs>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Студенттердің бағалауға қатысу бағыттарын келесідей анықтауға болады: студенттердің тапсырманы қоюға қатысуы және тапсырма орындалғаннан кейін студенттердің қатысуы. Бірінші жағдайда бұлар: бағалауға арналған тапсырманы таңдау; бағалау үшін тапсырма қою; бағалау критерийлерін талқылау; бағалау критерийлерін анықтау. Екіншісінде бұл: тапсырманы орындағаннан кейін студенттердің қатысу бағыттары; өзін-өзі бағалауға қатысты пікірлер; өзара бағалаудың кері байланысы бойынша түсініктемелер; өзін-өзі бағалау үшін балл/баға ұсыну; өзін-өзі бағалау үшін баллдарды/бағаларды келісу; өзін-өзі бағалау нәтижелері бойынша балл қою/бағалау; өзара бағалау нәтижелері бойынша балл қою/бағалау.</w:t>
            </w:r>
          </w:p>
          <w:p w:rsidR="00000000" w:rsidDel="00000000" w:rsidP="00000000" w:rsidRDefault="00000000" w:rsidRPr="00000000" w14:paraId="00000258">
            <w:pPr>
              <w:tabs>
                <w:tab w:val="left" w:leader="none" w:pos="90"/>
              </w:tabs>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шеберліктің жалпы үлгісі «Педагог» кәсіби стандартында анықталған ұлттық және салалық құзыреттілік шеңберін пайдалану болып табылады.</w:t>
            </w:r>
          </w:p>
          <w:p w:rsidR="00000000" w:rsidDel="00000000" w:rsidP="00000000" w:rsidRDefault="00000000" w:rsidRPr="00000000" w14:paraId="00000259">
            <w:pPr>
              <w:tabs>
                <w:tab w:val="left" w:leader="none" w:pos="90"/>
              </w:tabs>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Студенттердің жұмысы өткенді сыни тұрғыдан шолу, үлгілер құру, мәселелерді шешу, ғылыми материалдарды жазу, қағидаттарды қолдану және тұжырымдамаларды ойластыру сияқты үдерістерді қаншалықты меңгергенін көрсетуі керек.</w:t>
            </w:r>
          </w:p>
          <w:p w:rsidR="00000000" w:rsidDel="00000000" w:rsidP="00000000" w:rsidRDefault="00000000" w:rsidRPr="00000000" w14:paraId="0000025A">
            <w:pPr>
              <w:tabs>
                <w:tab w:val="left" w:leader="none" w:pos="90"/>
              </w:tabs>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Тәжірибе бойынша бағалау ментордың (тәлімгердің) және ЖОО-дан жетекшінің бағалауынан тұрады. Есепті қорғау нәтижелері белгіленген баллдық-рейтингтік әріптік бағалау жүйесі бойынша сараланған сынақ арқылы бағаланады. Мектептің тәлімгері тәжірибеден өтушілердің сабақтарына, сыныптан тыс және тәрбие сабақтарына (қалауы бойынша) қатысады, оларды талқылауға қатысады; студенттердің жұмысын бағалауға қатысады; студенттердің өткізген әрбір сабағын талдауға және бағалауға қатысады; студенттердің іс-әрекетіне сипаттама беріп, олардың оқу-тәрбие және кеңес беру жұмыстарына баға береді.</w:t>
            </w:r>
          </w:p>
          <w:p w:rsidR="00000000" w:rsidDel="00000000" w:rsidP="00000000" w:rsidRDefault="00000000" w:rsidRPr="00000000" w14:paraId="0000025B">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 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p>
          <w:p w:rsidR="00000000" w:rsidDel="00000000" w:rsidP="00000000" w:rsidRDefault="00000000" w:rsidRPr="00000000" w14:paraId="0000025C">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 </w:t>
            </w:r>
          </w:p>
          <w:p w:rsidR="00000000" w:rsidDel="00000000" w:rsidP="00000000" w:rsidRDefault="00000000" w:rsidRPr="00000000" w14:paraId="0000025D">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25E">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12"/>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0">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1">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қанағаттанарлық</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қанағаттанарлықсыз</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293">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4">
            <w:pPr>
              <w:tabs>
                <w:tab w:val="left" w:leader="none" w:pos="90"/>
              </w:tabs>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295">
            <w:pPr>
              <w:pStyle w:val="Heading2"/>
              <w:tabs>
                <w:tab w:val="left" w:leader="none" w:pos="90"/>
              </w:tabs>
              <w:spacing w:after="120" w:lineRule="auto"/>
              <w:jc w:val="both"/>
              <w:rPr>
                <w:rFonts w:ascii="Times New Roman" w:cs="Times New Roman" w:eastAsia="Times New Roman" w:hAnsi="Times New Roman"/>
                <w:color w:val="000000"/>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000000"/>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tabs>
                <w:tab w:val="left" w:leader="none" w:pos="90"/>
              </w:tabs>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297">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298">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299">
            <w:pPr>
              <w:tabs>
                <w:tab w:val="left" w:leader="none" w:pos="90"/>
              </w:tabs>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9A">
            <w:pPr>
              <w:tabs>
                <w:tab w:val="left" w:leader="none" w:pos="90"/>
              </w:tabs>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29B">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29C">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29D">
            <w:pPr>
              <w:tabs>
                <w:tab w:val="left" w:leader="none" w:pos="90"/>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2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29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2A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2A1">
            <w:pPr>
              <w:tabs>
                <w:tab w:val="left" w:leader="none" w:pos="90"/>
              </w:tabs>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2A2">
            <w:pPr>
              <w:widowControl w:val="0"/>
              <w:tabs>
                <w:tab w:val="left" w:leader="none" w:pos="90"/>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2A3">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A4">
      <w:pPr>
        <w:pStyle w:val="Heading1"/>
        <w:tabs>
          <w:tab w:val="left" w:leader="none" w:pos="90"/>
        </w:tabs>
        <w:spacing w:after="120" w:line="240" w:lineRule="auto"/>
        <w:jc w:val="both"/>
        <w:rPr>
          <w:rFonts w:ascii="Times New Roman" w:cs="Times New Roman" w:eastAsia="Times New Roman" w:hAnsi="Times New Roman"/>
          <w:color w:val="000000"/>
          <w:sz w:val="28"/>
          <w:szCs w:val="28"/>
        </w:rPr>
      </w:pPr>
      <w:bookmarkStart w:colFirst="0" w:colLast="0" w:name="_heading=h.2jxsxqh" w:id="17"/>
      <w:bookmarkEnd w:id="17"/>
      <w:r w:rsidDel="00000000" w:rsidR="00000000" w:rsidRPr="00000000">
        <w:rPr>
          <w:rFonts w:ascii="Times New Roman" w:cs="Times New Roman" w:eastAsia="Times New Roman" w:hAnsi="Times New Roman"/>
          <w:color w:val="000000"/>
          <w:sz w:val="28"/>
          <w:szCs w:val="28"/>
          <w:rtl w:val="0"/>
        </w:rPr>
        <w:t xml:space="preserve">7. Оқытушы-профессорлық құрамға қойылатын талаптар</w:t>
      </w:r>
    </w:p>
    <w:p w:rsidR="00000000" w:rsidDel="00000000" w:rsidP="00000000" w:rsidRDefault="00000000" w:rsidRPr="00000000" w14:paraId="000002A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13"/>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A6">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z337ya" w:id="18"/>
            <w:bookmarkEnd w:id="18"/>
            <w:r w:rsidDel="00000000" w:rsidR="00000000" w:rsidRPr="00000000">
              <w:rPr>
                <w:rFonts w:ascii="Times New Roman" w:cs="Times New Roman" w:eastAsia="Times New Roman" w:hAnsi="Times New Roman"/>
                <w:color w:val="000000"/>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A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2A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A9">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000000"/>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2A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AB">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1y810tw" w:id="20"/>
            <w:bookmarkEnd w:id="20"/>
            <w:r w:rsidDel="00000000" w:rsidR="00000000" w:rsidRPr="00000000">
              <w:rPr>
                <w:rFonts w:ascii="Times New Roman" w:cs="Times New Roman" w:eastAsia="Times New Roman" w:hAnsi="Times New Roman"/>
                <w:color w:val="000000"/>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A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2A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AE">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4i7ojhp" w:id="21"/>
            <w:bookmarkEnd w:id="21"/>
            <w:r w:rsidDel="00000000" w:rsidR="00000000" w:rsidRPr="00000000">
              <w:rPr>
                <w:rFonts w:ascii="Times New Roman" w:cs="Times New Roman" w:eastAsia="Times New Roman" w:hAnsi="Times New Roman"/>
                <w:color w:val="000000"/>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A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2B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2B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B2">
      <w:pPr>
        <w:pStyle w:val="Heading1"/>
        <w:tabs>
          <w:tab w:val="left" w:leader="none" w:pos="90"/>
        </w:tabs>
        <w:spacing w:after="120" w:line="240" w:lineRule="auto"/>
        <w:jc w:val="both"/>
        <w:rPr>
          <w:rFonts w:ascii="Times New Roman" w:cs="Times New Roman" w:eastAsia="Times New Roman" w:hAnsi="Times New Roman"/>
          <w:color w:val="000000"/>
          <w:sz w:val="28"/>
          <w:szCs w:val="28"/>
        </w:rPr>
      </w:pPr>
      <w:bookmarkStart w:colFirst="0" w:colLast="0" w:name="_heading=h.2xcytpi" w:id="22"/>
      <w:bookmarkEnd w:id="22"/>
      <w:r w:rsidDel="00000000" w:rsidR="00000000" w:rsidRPr="00000000">
        <w:rPr>
          <w:rFonts w:ascii="Times New Roman" w:cs="Times New Roman" w:eastAsia="Times New Roman" w:hAnsi="Times New Roman"/>
          <w:color w:val="000000"/>
          <w:sz w:val="28"/>
          <w:szCs w:val="28"/>
          <w:rtl w:val="0"/>
        </w:rPr>
        <w:t xml:space="preserve">8. Ресурстар</w:t>
      </w:r>
    </w:p>
    <w:p w:rsidR="00000000" w:rsidDel="00000000" w:rsidP="00000000" w:rsidRDefault="00000000" w:rsidRPr="00000000" w14:paraId="000002B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14"/>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B4">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000000"/>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B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2B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B7">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3whwml4" w:id="24"/>
            <w:bookmarkEnd w:id="24"/>
            <w:r w:rsidDel="00000000" w:rsidR="00000000" w:rsidRPr="00000000">
              <w:rPr>
                <w:rFonts w:ascii="Times New Roman" w:cs="Times New Roman" w:eastAsia="Times New Roman" w:hAnsi="Times New Roman"/>
                <w:color w:val="000000"/>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B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B9">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2bn6wsx" w:id="25"/>
            <w:bookmarkEnd w:id="25"/>
            <w:r w:rsidDel="00000000" w:rsidR="00000000" w:rsidRPr="00000000">
              <w:rPr>
                <w:rFonts w:ascii="Times New Roman" w:cs="Times New Roman" w:eastAsia="Times New Roman" w:hAnsi="Times New Roman"/>
                <w:color w:val="000000"/>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B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2BB">
      <w:pPr>
        <w:pStyle w:val="Heading3"/>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2BC">
      <w:pPr>
        <w:pStyle w:val="Heading1"/>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qsh70q" w:id="26"/>
      <w:bookmarkEnd w:id="26"/>
      <w:r w:rsidDel="00000000" w:rsidR="00000000" w:rsidRPr="00000000">
        <w:rPr>
          <w:rFonts w:ascii="Times New Roman" w:cs="Times New Roman" w:eastAsia="Times New Roman" w:hAnsi="Times New Roman"/>
          <w:color w:val="000000"/>
          <w:sz w:val="28"/>
          <w:szCs w:val="28"/>
          <w:rtl w:val="0"/>
        </w:rPr>
        <w:t xml:space="preserve">9. Қосымша ақпарат</w:t>
      </w:r>
    </w:p>
    <w:p w:rsidR="00000000" w:rsidDel="00000000" w:rsidP="00000000" w:rsidRDefault="00000000" w:rsidRPr="00000000" w14:paraId="000002B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BE">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3as4poj" w:id="27"/>
            <w:bookmarkEnd w:id="27"/>
            <w:r w:rsidDel="00000000" w:rsidR="00000000" w:rsidRPr="00000000">
              <w:rPr>
                <w:rFonts w:ascii="Times New Roman" w:cs="Times New Roman" w:eastAsia="Times New Roman" w:hAnsi="Times New Roman"/>
                <w:color w:val="000000"/>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B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білім беру бағдарламасының маңызды өтпелі қағидаттарының бірі болып табылады (толығырақ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2C0">
            <w:pPr>
              <w:tabs>
                <w:tab w:val="left" w:leader="none" w:pos="90"/>
              </w:tabs>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2C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2C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2C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 </w:t>
            </w:r>
          </w:p>
          <w:p w:rsidR="00000000" w:rsidDel="00000000" w:rsidP="00000000" w:rsidRDefault="00000000" w:rsidRPr="00000000" w14:paraId="000002C4">
            <w:pPr>
              <w:tabs>
                <w:tab w:val="left" w:leader="none" w:pos="90"/>
              </w:tabs>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2C5">
            <w:pPr>
              <w:tabs>
                <w:tab w:val="left" w:leader="none" w:pos="90"/>
              </w:tabs>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2C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2C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C8">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1pxezwc" w:id="28"/>
            <w:bookmarkEnd w:id="28"/>
            <w:r w:rsidDel="00000000" w:rsidR="00000000" w:rsidRPr="00000000">
              <w:rPr>
                <w:rFonts w:ascii="Times New Roman" w:cs="Times New Roman" w:eastAsia="Times New Roman" w:hAnsi="Times New Roman"/>
                <w:color w:val="000000"/>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C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2C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2C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2C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2C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2C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2C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2D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2D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D2">
      <w:pPr>
        <w:pStyle w:val="Heading1"/>
        <w:tabs>
          <w:tab w:val="left" w:leader="none" w:pos="90"/>
        </w:tabs>
        <w:spacing w:after="120" w:line="240" w:lineRule="auto"/>
        <w:jc w:val="both"/>
        <w:rPr>
          <w:rFonts w:ascii="Times New Roman" w:cs="Times New Roman" w:eastAsia="Times New Roman" w:hAnsi="Times New Roman"/>
          <w:color w:val="000000"/>
          <w:sz w:val="28"/>
          <w:szCs w:val="28"/>
        </w:rPr>
      </w:pPr>
      <w:bookmarkStart w:colFirst="0" w:colLast="0" w:name="_heading=h.49x2ik5" w:id="29"/>
      <w:bookmarkEnd w:id="29"/>
      <w:r w:rsidDel="00000000" w:rsidR="00000000" w:rsidRPr="00000000">
        <w:rPr>
          <w:rFonts w:ascii="Times New Roman" w:cs="Times New Roman" w:eastAsia="Times New Roman" w:hAnsi="Times New Roman"/>
          <w:color w:val="000000"/>
          <w:sz w:val="28"/>
          <w:szCs w:val="28"/>
          <w:rtl w:val="0"/>
        </w:rPr>
        <w:t xml:space="preserve">10. Бекіту</w:t>
      </w:r>
    </w:p>
    <w:tbl>
      <w:tblPr>
        <w:tblStyle w:val="Table16"/>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D3">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2D4">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2D5">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6">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7">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8">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9">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A">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B">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C">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D">
      <w:pPr>
        <w:pStyle w:val="Heading1"/>
        <w:tabs>
          <w:tab w:val="left" w:leader="none" w:pos="90"/>
        </w:tabs>
        <w:spacing w:after="120" w:line="240" w:lineRule="auto"/>
        <w:jc w:val="both"/>
        <w:rPr>
          <w:rFonts w:ascii="Times New Roman" w:cs="Times New Roman" w:eastAsia="Times New Roman" w:hAnsi="Times New Roman"/>
          <w:color w:val="000000"/>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color w:val="000000"/>
          <w:sz w:val="28"/>
          <w:szCs w:val="28"/>
          <w:rtl w:val="0"/>
        </w:rPr>
        <w:t xml:space="preserve">1-ҚОСЫМША:</w:t>
      </w:r>
      <w:r w:rsidDel="00000000" w:rsidR="00000000" w:rsidRPr="00000000">
        <w:rPr>
          <w:rFonts w:ascii="Times New Roman" w:cs="Times New Roman" w:eastAsia="Times New Roman" w:hAnsi="Times New Roman"/>
          <w:color w:val="000000"/>
          <w:sz w:val="28"/>
          <w:szCs w:val="28"/>
          <w:rtl w:val="0"/>
        </w:rPr>
        <w:t xml:space="preserve"> Білім беру бағдарламасының негізгі қағидаттары </w:t>
      </w:r>
    </w:p>
    <w:p w:rsidR="00000000" w:rsidDel="00000000" w:rsidP="00000000" w:rsidRDefault="00000000" w:rsidRPr="00000000" w14:paraId="000002DE">
      <w:pPr>
        <w:tabs>
          <w:tab w:val="left" w:leader="none" w:pos="90"/>
        </w:tabs>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2DF">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2E0">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2E1">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2E2">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2E3">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2E4">
      <w:pPr>
        <w:tabs>
          <w:tab w:val="left" w:leader="none" w:pos="90"/>
        </w:tabs>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2E5">
      <w:pPr>
        <w:tabs>
          <w:tab w:val="left" w:leader="none" w:pos="90"/>
        </w:tabs>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E6">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2E7">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2E8">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2E9">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2EA">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2EB">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2EC">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2ED">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2EE">
      <w:pPr>
        <w:tabs>
          <w:tab w:val="left" w:leader="none" w:pos="90"/>
        </w:tabs>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2EF">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2F0">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2F1">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7"/>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2F2">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2F3">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4">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5">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6">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7">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8">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9">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A">
            <w:pPr>
              <w:tabs>
                <w:tab w:val="left" w:leader="none" w:pos="90"/>
              </w:tabs>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2FB">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2FC">
            <w:pPr>
              <w:tabs>
                <w:tab w:val="left" w:leader="none" w:pos="90"/>
              </w:tabs>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2FD">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2FE">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2FF">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300">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301">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302">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03">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304">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305">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306">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 </w:t>
      </w:r>
    </w:p>
    <w:p w:rsidR="00000000" w:rsidDel="00000000" w:rsidP="00000000" w:rsidRDefault="00000000" w:rsidRPr="00000000" w14:paraId="00000307">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308">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309">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p>
    <w:p w:rsidR="00000000" w:rsidDel="00000000" w:rsidP="00000000" w:rsidRDefault="00000000" w:rsidRPr="00000000" w14:paraId="0000030A">
      <w:pPr>
        <w:tabs>
          <w:tab w:val="left" w:leader="none" w:pos="90"/>
        </w:tabs>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30B">
      <w:pPr>
        <w:tabs>
          <w:tab w:val="left" w:leader="none" w:pos="90"/>
        </w:tabs>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30C">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D">
      <w:pPr>
        <w:tabs>
          <w:tab w:val="left" w:leader="none" w:pos="90"/>
        </w:tabs>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30E">
      <w:pPr>
        <w:tabs>
          <w:tab w:val="left" w:leader="none" w:pos="90"/>
        </w:tabs>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F">
      <w:pPr>
        <w:tabs>
          <w:tab w:val="left" w:leader="none" w:pos="90"/>
        </w:tabs>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310">
      <w:pPr>
        <w:tabs>
          <w:tab w:val="left" w:leader="none" w:pos="90"/>
        </w:tabs>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311">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2">
      <w:pPr>
        <w:tabs>
          <w:tab w:val="left" w:leader="none" w:pos="90"/>
        </w:tabs>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313">
      <w:pPr>
        <w:tabs>
          <w:tab w:val="left" w:leader="none" w:pos="90"/>
        </w:tabs>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314">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315">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316">
      <w:pPr>
        <w:tabs>
          <w:tab w:val="left" w:leader="none" w:pos="90"/>
        </w:tabs>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317">
      <w:pPr>
        <w:tabs>
          <w:tab w:val="left" w:leader="none" w:pos="90"/>
        </w:tabs>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318">
      <w:pPr>
        <w:tabs>
          <w:tab w:val="left" w:leader="none" w:pos="90"/>
        </w:tabs>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319">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A">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31B">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C">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31D">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E">
      <w:pPr>
        <w:tabs>
          <w:tab w:val="left" w:leader="none" w:pos="90"/>
        </w:tabs>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31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5">
      <w:pPr>
        <w:pStyle w:val="Heading1"/>
        <w:tabs>
          <w:tab w:val="left" w:leader="none" w:pos="90"/>
        </w:tabs>
        <w:spacing w:after="120" w:line="240" w:lineRule="auto"/>
        <w:jc w:val="both"/>
        <w:rPr>
          <w:rFonts w:ascii="Times New Roman" w:cs="Times New Roman" w:eastAsia="Times New Roman" w:hAnsi="Times New Roman"/>
          <w:color w:val="000000"/>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color w:val="000000"/>
          <w:sz w:val="28"/>
          <w:szCs w:val="28"/>
          <w:rtl w:val="0"/>
        </w:rPr>
        <w:t xml:space="preserve">Әдебиеттер тізімі:</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33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33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33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33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33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34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34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34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4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34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34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34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34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35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35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35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35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35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35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35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35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36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36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36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36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36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sz w:val="28"/>
          <w:szCs w:val="28"/>
          <w:rtl w:val="0"/>
        </w:rPr>
        <w:t xml:space="preserve">Quality in Higher Education</w:t>
      </w:r>
      <w:r w:rsidDel="00000000" w:rsidR="00000000" w:rsidRPr="00000000">
        <w:rPr>
          <w:rFonts w:ascii="Times New Roman" w:cs="Times New Roman" w:eastAsia="Times New Roman" w:hAnsi="Times New Roman"/>
          <w:sz w:val="28"/>
          <w:szCs w:val="28"/>
          <w:rtl w:val="0"/>
        </w:rPr>
        <w:t xml:space="preserve">, 9(3), 223-229.</w:t>
      </w:r>
    </w:p>
    <w:p w:rsidR="00000000" w:rsidDel="00000000" w:rsidP="00000000" w:rsidRDefault="00000000" w:rsidRPr="00000000" w14:paraId="0000036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36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36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37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37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37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37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37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37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37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37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38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38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38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38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38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38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38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38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39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39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39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39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39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39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6">
      <w:pPr>
        <w:tabs>
          <w:tab w:val="left" w:leader="none" w:pos="90"/>
        </w:tabs>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color w:val="ffffff"/>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872EF0"/>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маркированный"/>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aliases w:val="Обычный (Web)"/>
    <w:basedOn w:val="a"/>
    <w:link w:val="a9"/>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a">
    <w:name w:val="header"/>
    <w:basedOn w:val="a"/>
    <w:link w:val="ab"/>
    <w:uiPriority w:val="99"/>
    <w:unhideWhenUsed w:val="1"/>
    <w:rsid w:val="00150C45"/>
    <w:pPr>
      <w:tabs>
        <w:tab w:val="center" w:pos="4819"/>
        <w:tab w:val="right" w:pos="9638"/>
      </w:tabs>
      <w:spacing w:after="0" w:line="240" w:lineRule="auto"/>
    </w:pPr>
  </w:style>
  <w:style w:type="character" w:styleId="ab" w:customStyle="1">
    <w:name w:val="Верхний колонтитул Знак"/>
    <w:basedOn w:val="a0"/>
    <w:link w:val="aa"/>
    <w:uiPriority w:val="99"/>
    <w:rsid w:val="00150C45"/>
  </w:style>
  <w:style w:type="paragraph" w:styleId="ac">
    <w:name w:val="footer"/>
    <w:basedOn w:val="a"/>
    <w:link w:val="ad"/>
    <w:uiPriority w:val="99"/>
    <w:unhideWhenUsed w:val="1"/>
    <w:rsid w:val="00150C45"/>
    <w:pPr>
      <w:tabs>
        <w:tab w:val="center" w:pos="4819"/>
        <w:tab w:val="right" w:pos="9638"/>
      </w:tabs>
      <w:spacing w:after="0" w:line="240" w:lineRule="auto"/>
    </w:pPr>
  </w:style>
  <w:style w:type="character" w:styleId="ad" w:customStyle="1">
    <w:name w:val="Нижний колонтитул Знак"/>
    <w:basedOn w:val="a0"/>
    <w:link w:val="ac"/>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e">
    <w:name w:val="annotation text"/>
    <w:basedOn w:val="a"/>
    <w:link w:val="af"/>
    <w:uiPriority w:val="99"/>
    <w:semiHidden w:val="1"/>
    <w:unhideWhenUsed w:val="1"/>
    <w:rsid w:val="00C90C8F"/>
    <w:pPr>
      <w:spacing w:line="240" w:lineRule="auto"/>
    </w:pPr>
    <w:rPr>
      <w:sz w:val="20"/>
      <w:szCs w:val="20"/>
    </w:rPr>
  </w:style>
  <w:style w:type="character" w:styleId="af" w:customStyle="1">
    <w:name w:val="Текст примечания Знак"/>
    <w:basedOn w:val="a0"/>
    <w:link w:val="ae"/>
    <w:uiPriority w:val="99"/>
    <w:semiHidden w:val="1"/>
    <w:rsid w:val="00C90C8F"/>
    <w:rPr>
      <w:sz w:val="20"/>
      <w:szCs w:val="20"/>
    </w:rPr>
  </w:style>
  <w:style w:type="character" w:styleId="af0">
    <w:name w:val="annotation reference"/>
    <w:basedOn w:val="a0"/>
    <w:uiPriority w:val="99"/>
    <w:semiHidden w:val="1"/>
    <w:unhideWhenUsed w:val="1"/>
    <w:rsid w:val="00C90C8F"/>
    <w:rPr>
      <w:sz w:val="16"/>
      <w:szCs w:val="16"/>
    </w:rPr>
  </w:style>
  <w:style w:type="paragraph" w:styleId="af1">
    <w:name w:val="annotation subject"/>
    <w:basedOn w:val="ae"/>
    <w:next w:val="ae"/>
    <w:link w:val="af2"/>
    <w:uiPriority w:val="99"/>
    <w:semiHidden w:val="1"/>
    <w:unhideWhenUsed w:val="1"/>
    <w:rsid w:val="00415A02"/>
    <w:rPr>
      <w:b w:val="1"/>
      <w:bCs w:val="1"/>
    </w:rPr>
  </w:style>
  <w:style w:type="character" w:styleId="af2" w:customStyle="1">
    <w:name w:val="Тема примечания Знак"/>
    <w:basedOn w:val="af"/>
    <w:link w:val="af1"/>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3">
    <w:name w:val="Balloon Text"/>
    <w:basedOn w:val="a"/>
    <w:link w:val="af4"/>
    <w:uiPriority w:val="99"/>
    <w:semiHidden w:val="1"/>
    <w:unhideWhenUsed w:val="1"/>
    <w:rsid w:val="007E5302"/>
    <w:pPr>
      <w:spacing w:after="0" w:line="240" w:lineRule="auto"/>
    </w:pPr>
    <w:rPr>
      <w:rFonts w:ascii="Tahoma" w:cs="Tahoma" w:hAnsi="Tahoma"/>
      <w:sz w:val="16"/>
      <w:szCs w:val="16"/>
    </w:rPr>
  </w:style>
  <w:style w:type="character" w:styleId="af4" w:customStyle="1">
    <w:name w:val="Текст выноски Знак"/>
    <w:basedOn w:val="a0"/>
    <w:link w:val="af3"/>
    <w:uiPriority w:val="99"/>
    <w:semiHidden w:val="1"/>
    <w:rsid w:val="007E5302"/>
    <w:rPr>
      <w:rFonts w:ascii="Tahoma" w:cs="Tahoma" w:hAnsi="Tahoma"/>
      <w:sz w:val="16"/>
      <w:szCs w:val="16"/>
    </w:rPr>
  </w:style>
  <w:style w:type="character" w:styleId="af5">
    <w:name w:val="Strong"/>
    <w:basedOn w:val="a0"/>
    <w:uiPriority w:val="22"/>
    <w:qFormat w:val="1"/>
    <w:rsid w:val="00D60C32"/>
    <w:rPr>
      <w:b w:val="1"/>
      <w:bCs w:val="1"/>
    </w:rPr>
  </w:style>
  <w:style w:type="character" w:styleId="a9" w:customStyle="1">
    <w:name w:val="Обычный (веб) Знак"/>
    <w:aliases w:val="Обычный (Web) Знак"/>
    <w:link w:val="a8"/>
    <w:uiPriority w:val="99"/>
    <w:locked w:val="1"/>
    <w:rsid w:val="003E1BA7"/>
    <w:rPr>
      <w:rFonts w:ascii="Times New Roman" w:cs="Times New Roman" w:eastAsia="Times New Roman" w:hAnsi="Times New Roman"/>
      <w:sz w:val="24"/>
      <w:szCs w:val="24"/>
      <w:lang w:eastAsia="en-NZ" w:val="en-NZ"/>
    </w:rPr>
  </w:style>
  <w:style w:type="paragraph" w:styleId="af6">
    <w:name w:val="No Spacing"/>
    <w:link w:val="af7"/>
    <w:uiPriority w:val="1"/>
    <w:qFormat w:val="1"/>
    <w:rsid w:val="00631FED"/>
    <w:pPr>
      <w:spacing w:after="0" w:line="240" w:lineRule="auto"/>
    </w:pPr>
    <w:rPr>
      <w:rFonts w:eastAsiaTheme="minorEastAsia"/>
      <w:lang w:eastAsia="ru-RU" w:val="ru-RU"/>
    </w:rPr>
  </w:style>
  <w:style w:type="character" w:styleId="af7" w:customStyle="1">
    <w:name w:val="Без интервала Знак"/>
    <w:link w:val="af6"/>
    <w:uiPriority w:val="1"/>
    <w:rsid w:val="00631FED"/>
    <w:rPr>
      <w:rFonts w:eastAsiaTheme="minorEastAsia"/>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q88Yag7CiFyk83kDm2BlpPSPR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VXd4REhGdGVYRndxVEo0NE5aOFktYmpCMDFLV2daY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2023-04-16T10:32:00Z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